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12.0 -->
  <w:body>
    <w:p>
      <w:pPr>
        <w:rPr>
          <w:rFonts w:ascii="黑体" w:eastAsia="黑体" w:hAnsi="黑体" w:hint="eastAsia"/>
          <w:szCs w:val="32"/>
        </w:rPr>
      </w:pPr>
      <w:r>
        <w:rPr>
          <w:rFonts w:ascii="黑体" w:eastAsia="黑体" w:hAnsi="黑体" w:hint="eastAsia"/>
          <w:szCs w:val="32"/>
        </w:rPr>
        <w:t>附件3</w:t>
      </w:r>
    </w:p>
    <w:p>
      <w:pPr>
        <w:jc w:val="center"/>
        <w:rPr>
          <w:rFonts w:ascii="黑体" w:eastAsia="黑体" w:hAnsi="黑体"/>
          <w:szCs w:val="32"/>
        </w:rPr>
      </w:pPr>
      <w:r>
        <w:rPr>
          <w:rFonts w:ascii="方正小标宋简体" w:eastAsia="方正小标宋简体" w:hAnsi="新宋体" w:hint="eastAsia"/>
          <w:sz w:val="44"/>
          <w:szCs w:val="44"/>
        </w:rPr>
        <w:t>202</w:t>
      </w:r>
      <w:r>
        <w:rPr>
          <w:rFonts w:ascii="方正小标宋简体" w:eastAsia="方正小标宋简体" w:hAnsi="新宋体" w:hint="eastAsia"/>
          <w:sz w:val="44"/>
          <w:szCs w:val="44"/>
          <w:lang w:val="en-US" w:eastAsia="zh-CN"/>
        </w:rPr>
        <w:t>3</w:t>
      </w:r>
      <w:r>
        <w:rPr>
          <w:rFonts w:ascii="方正小标宋简体" w:eastAsia="方正小标宋简体" w:hAnsi="新宋体" w:hint="eastAsia"/>
          <w:sz w:val="44"/>
          <w:szCs w:val="44"/>
        </w:rPr>
        <w:t>年</w:t>
      </w:r>
      <w:r>
        <w:rPr>
          <w:rFonts w:ascii="方正小标宋简体" w:eastAsia="方正小标宋简体" w:hAnsi="新宋体" w:hint="eastAsia"/>
          <w:sz w:val="44"/>
          <w:szCs w:val="44"/>
          <w:lang w:eastAsia="zh-CN"/>
        </w:rPr>
        <w:t>升</w:t>
      </w:r>
      <w:r>
        <w:rPr>
          <w:rFonts w:ascii="方正小标宋简体" w:eastAsia="方正小标宋简体" w:hAnsi="新宋体" w:hint="eastAsia"/>
          <w:sz w:val="44"/>
          <w:szCs w:val="44"/>
        </w:rPr>
        <w:t>放气球日常巡查表</w:t>
      </w:r>
    </w:p>
    <w:tbl>
      <w:tblPr>
        <w:tblStyle w:val="TableNormal"/>
        <w:tblW w:w="142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3286"/>
        <w:gridCol w:w="2100"/>
        <w:gridCol w:w="3261"/>
        <w:gridCol w:w="2409"/>
        <w:gridCol w:w="1805"/>
      </w:tblGrid>
      <w:tr>
        <w:tblPrEx>
          <w:tblW w:w="14279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hAnsi="楷体" w:hint="eastAsia"/>
                <w:sz w:val="24"/>
              </w:rPr>
            </w:pPr>
            <w:r>
              <w:rPr>
                <w:rFonts w:ascii="仿宋_GB2312" w:hAnsi="楷体" w:hint="eastAsia"/>
                <w:sz w:val="24"/>
              </w:rPr>
              <w:t>时间</w:t>
            </w:r>
          </w:p>
        </w:tc>
        <w:tc>
          <w:tcPr>
            <w:tcW w:w="3286" w:type="dxa"/>
            <w:vAlign w:val="center"/>
          </w:tcPr>
          <w:p>
            <w:pPr>
              <w:jc w:val="center"/>
              <w:rPr>
                <w:rFonts w:ascii="仿宋_GB2312" w:hAnsi="楷体" w:hint="eastAsia"/>
                <w:sz w:val="24"/>
              </w:rPr>
            </w:pPr>
            <w:r>
              <w:rPr>
                <w:rFonts w:ascii="仿宋_GB2312" w:hAnsi="楷体" w:hint="eastAsia"/>
                <w:sz w:val="24"/>
              </w:rPr>
              <w:t>检查（巡查）地点或场所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ascii="仿宋_GB2312" w:hAnsi="楷体" w:hint="eastAsia"/>
                <w:sz w:val="24"/>
              </w:rPr>
            </w:pPr>
            <w:r>
              <w:rPr>
                <w:rFonts w:ascii="仿宋_GB2312" w:hAnsi="楷体" w:hint="eastAsia"/>
                <w:sz w:val="24"/>
              </w:rPr>
              <w:t>事项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="仿宋_GB2312" w:hAnsi="楷体" w:hint="eastAsia"/>
                <w:sz w:val="24"/>
              </w:rPr>
            </w:pPr>
            <w:r>
              <w:rPr>
                <w:rFonts w:ascii="仿宋_GB2312" w:hAnsi="楷体" w:hint="eastAsia"/>
                <w:sz w:val="24"/>
              </w:rPr>
              <w:t>检查（巡查）情况及处置措施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ascii="仿宋_GB2312" w:hAnsi="楷体" w:hint="eastAsia"/>
                <w:sz w:val="24"/>
              </w:rPr>
            </w:pPr>
            <w:r>
              <w:rPr>
                <w:rFonts w:ascii="仿宋_GB2312" w:hAnsi="楷体" w:hint="eastAsia"/>
                <w:sz w:val="24"/>
              </w:rPr>
              <w:t>被检查人签名（电话）</w:t>
            </w: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ascii="仿宋_GB2312" w:hAnsi="楷体" w:hint="eastAsia"/>
                <w:sz w:val="24"/>
              </w:rPr>
            </w:pPr>
            <w:r>
              <w:rPr>
                <w:rFonts w:ascii="仿宋_GB2312" w:hAnsi="楷体" w:hint="eastAsia"/>
                <w:sz w:val="24"/>
              </w:rPr>
              <w:t>检查(巡查)人</w:t>
            </w:r>
          </w:p>
        </w:tc>
      </w:tr>
      <w:tr>
        <w:tblPrEx>
          <w:tblW w:w="14279" w:type="dxa"/>
          <w:tblInd w:w="108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/>
        </w:trPr>
        <w:tc>
          <w:tcPr>
            <w:tcW w:w="1418" w:type="dxa"/>
          </w:tcPr>
          <w:p/>
        </w:tc>
        <w:tc>
          <w:tcPr>
            <w:tcW w:w="3286" w:type="dxa"/>
          </w:tcPr>
          <w:p/>
        </w:tc>
        <w:tc>
          <w:tcPr>
            <w:tcW w:w="2100" w:type="dxa"/>
          </w:tcPr>
          <w:p/>
        </w:tc>
        <w:tc>
          <w:tcPr>
            <w:tcW w:w="3261" w:type="dxa"/>
          </w:tcPr>
          <w:p/>
        </w:tc>
        <w:tc>
          <w:tcPr>
            <w:tcW w:w="2409" w:type="dxa"/>
          </w:tcPr>
          <w:p/>
        </w:tc>
        <w:tc>
          <w:tcPr>
            <w:tcW w:w="1805" w:type="dxa"/>
          </w:tcPr>
          <w:p/>
        </w:tc>
      </w:tr>
      <w:tr>
        <w:tblPrEx>
          <w:tblW w:w="14279" w:type="dxa"/>
          <w:tblInd w:w="108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/>
        </w:trPr>
        <w:tc>
          <w:tcPr>
            <w:tcW w:w="1418" w:type="dxa"/>
          </w:tcPr>
          <w:p/>
        </w:tc>
        <w:tc>
          <w:tcPr>
            <w:tcW w:w="3286" w:type="dxa"/>
          </w:tcPr>
          <w:p/>
        </w:tc>
        <w:tc>
          <w:tcPr>
            <w:tcW w:w="2100" w:type="dxa"/>
          </w:tcPr>
          <w:p/>
        </w:tc>
        <w:tc>
          <w:tcPr>
            <w:tcW w:w="3261" w:type="dxa"/>
          </w:tcPr>
          <w:p/>
        </w:tc>
        <w:tc>
          <w:tcPr>
            <w:tcW w:w="2409" w:type="dxa"/>
          </w:tcPr>
          <w:p/>
        </w:tc>
        <w:tc>
          <w:tcPr>
            <w:tcW w:w="1805" w:type="dxa"/>
          </w:tcPr>
          <w:p/>
        </w:tc>
      </w:tr>
      <w:tr>
        <w:tblPrEx>
          <w:tblW w:w="14279" w:type="dxa"/>
          <w:tblInd w:w="108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/>
        </w:trPr>
        <w:tc>
          <w:tcPr>
            <w:tcW w:w="1418" w:type="dxa"/>
          </w:tcPr>
          <w:p/>
        </w:tc>
        <w:tc>
          <w:tcPr>
            <w:tcW w:w="3286" w:type="dxa"/>
          </w:tcPr>
          <w:p/>
        </w:tc>
        <w:tc>
          <w:tcPr>
            <w:tcW w:w="2100" w:type="dxa"/>
          </w:tcPr>
          <w:p/>
        </w:tc>
        <w:tc>
          <w:tcPr>
            <w:tcW w:w="3261" w:type="dxa"/>
          </w:tcPr>
          <w:p/>
        </w:tc>
        <w:tc>
          <w:tcPr>
            <w:tcW w:w="2409" w:type="dxa"/>
          </w:tcPr>
          <w:p/>
        </w:tc>
        <w:tc>
          <w:tcPr>
            <w:tcW w:w="1805" w:type="dxa"/>
          </w:tcPr>
          <w:p/>
        </w:tc>
      </w:tr>
      <w:tr>
        <w:tblPrEx>
          <w:tblW w:w="14279" w:type="dxa"/>
          <w:tblInd w:w="108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/>
        </w:trPr>
        <w:tc>
          <w:tcPr>
            <w:tcW w:w="1418" w:type="dxa"/>
          </w:tcPr>
          <w:p/>
        </w:tc>
        <w:tc>
          <w:tcPr>
            <w:tcW w:w="3286" w:type="dxa"/>
          </w:tcPr>
          <w:p/>
        </w:tc>
        <w:tc>
          <w:tcPr>
            <w:tcW w:w="2100" w:type="dxa"/>
          </w:tcPr>
          <w:p/>
        </w:tc>
        <w:tc>
          <w:tcPr>
            <w:tcW w:w="3261" w:type="dxa"/>
          </w:tcPr>
          <w:p/>
        </w:tc>
        <w:tc>
          <w:tcPr>
            <w:tcW w:w="2409" w:type="dxa"/>
          </w:tcPr>
          <w:p/>
        </w:tc>
        <w:tc>
          <w:tcPr>
            <w:tcW w:w="1805" w:type="dxa"/>
          </w:tcPr>
          <w:p/>
        </w:tc>
      </w:tr>
      <w:tr>
        <w:tblPrEx>
          <w:tblW w:w="14279" w:type="dxa"/>
          <w:tblInd w:w="108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/>
        </w:trPr>
        <w:tc>
          <w:tcPr>
            <w:tcW w:w="1418" w:type="dxa"/>
          </w:tcPr>
          <w:p/>
        </w:tc>
        <w:tc>
          <w:tcPr>
            <w:tcW w:w="3286" w:type="dxa"/>
          </w:tcPr>
          <w:p/>
        </w:tc>
        <w:tc>
          <w:tcPr>
            <w:tcW w:w="2100" w:type="dxa"/>
          </w:tcPr>
          <w:p/>
        </w:tc>
        <w:tc>
          <w:tcPr>
            <w:tcW w:w="3261" w:type="dxa"/>
          </w:tcPr>
          <w:p/>
        </w:tc>
        <w:tc>
          <w:tcPr>
            <w:tcW w:w="2409" w:type="dxa"/>
          </w:tcPr>
          <w:p/>
        </w:tc>
        <w:tc>
          <w:tcPr>
            <w:tcW w:w="1805" w:type="dxa"/>
          </w:tcPr>
          <w:p/>
        </w:tc>
      </w:tr>
      <w:tr>
        <w:tblPrEx>
          <w:tblW w:w="14279" w:type="dxa"/>
          <w:tblInd w:w="108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/>
        </w:trPr>
        <w:tc>
          <w:tcPr>
            <w:tcW w:w="1418" w:type="dxa"/>
          </w:tcPr>
          <w:p/>
        </w:tc>
        <w:tc>
          <w:tcPr>
            <w:tcW w:w="3286" w:type="dxa"/>
          </w:tcPr>
          <w:p/>
        </w:tc>
        <w:tc>
          <w:tcPr>
            <w:tcW w:w="2100" w:type="dxa"/>
          </w:tcPr>
          <w:p/>
        </w:tc>
        <w:tc>
          <w:tcPr>
            <w:tcW w:w="3261" w:type="dxa"/>
          </w:tcPr>
          <w:p/>
        </w:tc>
        <w:tc>
          <w:tcPr>
            <w:tcW w:w="2409" w:type="dxa"/>
          </w:tcPr>
          <w:p/>
        </w:tc>
        <w:tc>
          <w:tcPr>
            <w:tcW w:w="1805" w:type="dxa"/>
          </w:tcPr>
          <w:p/>
        </w:tc>
      </w:tr>
      <w:tr>
        <w:tblPrEx>
          <w:tblW w:w="14279" w:type="dxa"/>
          <w:tblInd w:w="108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/>
        </w:trPr>
        <w:tc>
          <w:tcPr>
            <w:tcW w:w="1418" w:type="dxa"/>
          </w:tcPr>
          <w:p/>
        </w:tc>
        <w:tc>
          <w:tcPr>
            <w:tcW w:w="3286" w:type="dxa"/>
          </w:tcPr>
          <w:p/>
        </w:tc>
        <w:tc>
          <w:tcPr>
            <w:tcW w:w="2100" w:type="dxa"/>
          </w:tcPr>
          <w:p/>
        </w:tc>
        <w:tc>
          <w:tcPr>
            <w:tcW w:w="3261" w:type="dxa"/>
          </w:tcPr>
          <w:p/>
        </w:tc>
        <w:tc>
          <w:tcPr>
            <w:tcW w:w="2409" w:type="dxa"/>
          </w:tcPr>
          <w:p/>
        </w:tc>
        <w:tc>
          <w:tcPr>
            <w:tcW w:w="1805" w:type="dxa"/>
          </w:tcPr>
          <w:p/>
        </w:tc>
      </w:tr>
      <w:tr>
        <w:tblPrEx>
          <w:tblW w:w="14279" w:type="dxa"/>
          <w:tblInd w:w="108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/>
        </w:trPr>
        <w:tc>
          <w:tcPr>
            <w:tcW w:w="1418" w:type="dxa"/>
          </w:tcPr>
          <w:p/>
        </w:tc>
        <w:tc>
          <w:tcPr>
            <w:tcW w:w="3286" w:type="dxa"/>
          </w:tcPr>
          <w:p/>
        </w:tc>
        <w:tc>
          <w:tcPr>
            <w:tcW w:w="2100" w:type="dxa"/>
          </w:tcPr>
          <w:p/>
        </w:tc>
        <w:tc>
          <w:tcPr>
            <w:tcW w:w="3261" w:type="dxa"/>
          </w:tcPr>
          <w:p/>
        </w:tc>
        <w:tc>
          <w:tcPr>
            <w:tcW w:w="2409" w:type="dxa"/>
          </w:tcPr>
          <w:p/>
        </w:tc>
        <w:tc>
          <w:tcPr>
            <w:tcW w:w="1805" w:type="dxa"/>
          </w:tcPr>
          <w:p/>
        </w:tc>
      </w:tr>
      <w:tr>
        <w:tblPrEx>
          <w:tblW w:w="14279" w:type="dxa"/>
          <w:tblInd w:w="108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/>
        </w:trPr>
        <w:tc>
          <w:tcPr>
            <w:tcW w:w="1418" w:type="dxa"/>
          </w:tcPr>
          <w:p>
            <w:pPr>
              <w:rPr>
                <w:rFonts w:ascii="DFKai-SB" w:eastAsia="DFKai-SB" w:hAnsi="DFKai-SB" w:cs="Aharoni"/>
                <w:sz w:val="15"/>
                <w:szCs w:val="15"/>
              </w:rPr>
            </w:pPr>
          </w:p>
        </w:tc>
        <w:tc>
          <w:tcPr>
            <w:tcW w:w="3286" w:type="dxa"/>
          </w:tcPr>
          <w:p>
            <w:pPr>
              <w:rPr>
                <w:rFonts w:ascii="DFKai-SB" w:eastAsia="DFKai-SB" w:hAnsi="DFKai-SB" w:cs="Aharoni"/>
                <w:sz w:val="15"/>
                <w:szCs w:val="15"/>
              </w:rPr>
            </w:pPr>
          </w:p>
        </w:tc>
        <w:tc>
          <w:tcPr>
            <w:tcW w:w="2100" w:type="dxa"/>
          </w:tcPr>
          <w:p>
            <w:pPr>
              <w:rPr>
                <w:rFonts w:ascii="DFKai-SB" w:eastAsia="DFKai-SB" w:hAnsi="DFKai-SB" w:cs="Aharoni"/>
                <w:sz w:val="15"/>
                <w:szCs w:val="15"/>
              </w:rPr>
            </w:pPr>
          </w:p>
        </w:tc>
        <w:tc>
          <w:tcPr>
            <w:tcW w:w="3261" w:type="dxa"/>
          </w:tcPr>
          <w:p>
            <w:pPr>
              <w:rPr>
                <w:rFonts w:ascii="DFKai-SB" w:eastAsia="DFKai-SB" w:hAnsi="DFKai-SB" w:cs="Aharoni"/>
                <w:sz w:val="15"/>
                <w:szCs w:val="15"/>
              </w:rPr>
            </w:pPr>
          </w:p>
        </w:tc>
        <w:tc>
          <w:tcPr>
            <w:tcW w:w="2409" w:type="dxa"/>
          </w:tcPr>
          <w:p>
            <w:pPr>
              <w:ind w:left="1455"/>
              <w:rPr>
                <w:rFonts w:ascii="DFKai-SB" w:hAnsi="DFKai-SB" w:eastAsiaTheme="minorEastAsia" w:cs="Aharoni"/>
                <w:sz w:val="15"/>
                <w:szCs w:val="15"/>
              </w:rPr>
            </w:pPr>
          </w:p>
        </w:tc>
        <w:tc>
          <w:tcPr>
            <w:tcW w:w="1805" w:type="dxa"/>
          </w:tcPr>
          <w:p>
            <w:pPr>
              <w:ind w:left="1455"/>
              <w:rPr>
                <w:rFonts w:ascii="DFKai-SB" w:eastAsia="DFKai-SB" w:hAnsi="DFKai-SB" w:cs="Aharoni"/>
                <w:sz w:val="15"/>
                <w:szCs w:val="15"/>
              </w:rPr>
            </w:pPr>
          </w:p>
        </w:tc>
      </w:tr>
      <w:tr>
        <w:tblPrEx>
          <w:tblW w:w="14279" w:type="dxa"/>
          <w:tblInd w:w="108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/>
        </w:trPr>
        <w:tc>
          <w:tcPr>
            <w:tcW w:w="1418" w:type="dxa"/>
          </w:tcPr>
          <w:p>
            <w:pPr>
              <w:rPr>
                <w:rFonts w:ascii="DFKai-SB" w:eastAsia="DFKai-SB" w:hAnsi="DFKai-SB" w:cs="Aharoni"/>
                <w:sz w:val="15"/>
                <w:szCs w:val="15"/>
              </w:rPr>
            </w:pPr>
          </w:p>
        </w:tc>
        <w:tc>
          <w:tcPr>
            <w:tcW w:w="3286" w:type="dxa"/>
          </w:tcPr>
          <w:p>
            <w:pPr>
              <w:rPr>
                <w:rFonts w:ascii="DFKai-SB" w:eastAsia="DFKai-SB" w:hAnsi="DFKai-SB" w:cs="Aharoni"/>
                <w:sz w:val="15"/>
                <w:szCs w:val="15"/>
              </w:rPr>
            </w:pPr>
          </w:p>
        </w:tc>
        <w:tc>
          <w:tcPr>
            <w:tcW w:w="2100" w:type="dxa"/>
          </w:tcPr>
          <w:p>
            <w:pPr>
              <w:rPr>
                <w:rFonts w:ascii="DFKai-SB" w:eastAsia="DFKai-SB" w:hAnsi="DFKai-SB" w:cs="Aharoni"/>
                <w:sz w:val="15"/>
                <w:szCs w:val="15"/>
              </w:rPr>
            </w:pPr>
          </w:p>
        </w:tc>
        <w:tc>
          <w:tcPr>
            <w:tcW w:w="3261" w:type="dxa"/>
          </w:tcPr>
          <w:p>
            <w:pPr>
              <w:rPr>
                <w:rFonts w:ascii="DFKai-SB" w:eastAsia="DFKai-SB" w:hAnsi="DFKai-SB" w:cs="Aharoni"/>
                <w:sz w:val="15"/>
                <w:szCs w:val="15"/>
              </w:rPr>
            </w:pPr>
          </w:p>
        </w:tc>
        <w:tc>
          <w:tcPr>
            <w:tcW w:w="2409" w:type="dxa"/>
          </w:tcPr>
          <w:p>
            <w:pPr>
              <w:ind w:left="1455"/>
              <w:rPr>
                <w:rFonts w:ascii="DFKai-SB" w:hAnsi="DFKai-SB" w:eastAsiaTheme="minorEastAsia" w:cs="Aharoni"/>
                <w:sz w:val="15"/>
                <w:szCs w:val="15"/>
              </w:rPr>
            </w:pPr>
          </w:p>
        </w:tc>
        <w:tc>
          <w:tcPr>
            <w:tcW w:w="1805" w:type="dxa"/>
          </w:tcPr>
          <w:p>
            <w:pPr>
              <w:ind w:left="1455"/>
              <w:rPr>
                <w:rFonts w:ascii="DFKai-SB" w:eastAsia="DFKai-SB" w:hAnsi="DFKai-SB" w:cs="Aharoni"/>
                <w:sz w:val="15"/>
                <w:szCs w:val="15"/>
              </w:rPr>
            </w:pPr>
          </w:p>
        </w:tc>
      </w:tr>
    </w:tbl>
    <w:p>
      <w:pPr>
        <w:ind w:firstLine="12225" w:firstLineChars="8150"/>
        <w:jc w:val="left"/>
        <w:rPr>
          <w:rFonts w:ascii="DFKai-SB" w:eastAsia="DFKai-SB" w:hAnsi="DFKai-SB" w:cs="Aharoni"/>
          <w:sz w:val="15"/>
          <w:szCs w:val="15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num="1" w:space="425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altName w:val="FreeSerif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DFKai-SB">
    <w:altName w:val="宋体"/>
    <w:panose1 w:val="03000509000000000000"/>
    <w:charset w:val="88"/>
    <w:family w:val="script"/>
    <w:pitch w:val="default"/>
    <w:sig w:usb0="00000000" w:usb1="00000000" w:usb2="00000016" w:usb3="00000000" w:csb0="00100001" w:csb1="00000000"/>
  </w:font>
  <w:font w:name="Aharoni">
    <w:altName w:val="FreeSerif"/>
    <w:panose1 w:val="02010803020104030203"/>
    <w:charset w:val="B1"/>
    <w:family w:val="auto"/>
    <w:pitch w:val="default"/>
    <w:sig w:usb0="00000000" w:usb1="00000000" w:usb2="00000000" w:usb3="00000000" w:csb0="00000020" w:csb1="0000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ocumentProtection w:formatting="1" w:enforcement="0"/>
  <w:defaultTabStop w:val="420"/>
  <w:drawingGridHorizontalSpacing w:val="160"/>
  <w:drawingGridVerticalSpacing w:val="435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4F7E775A"/>
    <w:rsid w:val="7F9F8518"/>
    <w:rsid w:val="7FFB802B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0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Normal Indent"/>
    <w:lsdException w:name="footnote text"/>
    <w:lsdException w:name="annotation text"/>
    <w:lsdException w:name="header" w:semiHidden="0" w:qFormat="1"/>
    <w:lsdException w:name="footer" w:semiHidden="0" w:qFormat="1"/>
    <w:lsdException w:name="index heading"/>
    <w:lsdException w:name="caption" w:locked="1" w:uiPriority="0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nhideWhenUsed="0" w:qFormat="1"/>
    <w:lsdException w:name="Closing"/>
    <w:lsdException w:name="Signature"/>
    <w:lsdException w:name="Default Paragraph Font" w:uiPriority="1" w:qFormat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nhideWhenUsed="0" w:qFormat="1"/>
    <w:lsdException w:name="Emphasis" w:semiHidden="0" w:unhideWhenUsed="0" w:qFormat="1"/>
    <w:lsdException w:name="Document Map"/>
    <w:lsdException w:name="Plain Text"/>
    <w:lsdException w:name="E-mail Signature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 w:qFormat="1"/>
    <w:lsdException w:name="annotation subject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locked="1" w:semiHidden="0" w:uiPriority="0" w:unhideWhenUsed="0"/>
    <w:lsdException w:name="Table Theme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</w:latentStyles>
  <w:style w:type="paragraph" w:default="1" w:styleId="Normal">
    <w:name w:val="Normal"/>
    <w:qFormat/>
    <w:pPr>
      <w:widowControl w:val="0"/>
      <w:jc w:val="both"/>
    </w:pPr>
    <w:rPr>
      <w:rFonts w:ascii="Times New Roman" w:eastAsia="仿宋_GB2312" w:hAnsi="Times New Roman" w:cs="Times New Roman"/>
      <w:kern w:val="2"/>
      <w:sz w:val="32"/>
      <w:szCs w:val="24"/>
      <w:lang w:val="en-US" w:eastAsia="zh-CN" w:bidi="ar-SA"/>
    </w:rPr>
  </w:style>
  <w:style w:type="paragraph" w:styleId="Heading1">
    <w:name w:val="heading 1"/>
    <w:basedOn w:val="Normal"/>
    <w:next w:val="Normal"/>
    <w:link w:val="1Char"/>
    <w:uiPriority w:val="9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Char3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Subtitle">
    <w:name w:val="Subtitle"/>
    <w:basedOn w:val="Normal"/>
    <w:next w:val="Normal"/>
    <w:link w:val="Char0"/>
    <w:uiPriority w:val="99"/>
    <w:qFormat/>
    <w:pPr>
      <w:spacing w:before="240" w:after="60" w:line="312" w:lineRule="auto"/>
      <w:jc w:val="center"/>
      <w:outlineLvl w:val="1"/>
    </w:pPr>
    <w:rPr>
      <w:rFonts w:ascii="Cambria" w:eastAsia="宋体" w:hAnsi="Cambria"/>
      <w:b/>
      <w:bCs/>
      <w:kern w:val="28"/>
      <w:szCs w:val="32"/>
    </w:rPr>
  </w:style>
  <w:style w:type="paragraph" w:styleId="Title">
    <w:name w:val="Title"/>
    <w:basedOn w:val="Normal"/>
    <w:next w:val="Normal"/>
    <w:link w:val="Char"/>
    <w:uiPriority w:val="99"/>
    <w:qFormat/>
    <w:pPr>
      <w:spacing w:before="240" w:after="60"/>
      <w:jc w:val="center"/>
      <w:outlineLvl w:val="0"/>
    </w:pPr>
    <w:rPr>
      <w:rFonts w:ascii="Cambria" w:eastAsia="宋体" w:hAnsi="Cambria"/>
      <w:b/>
      <w:bCs/>
      <w:szCs w:val="32"/>
    </w:rPr>
  </w:style>
  <w:style w:type="character" w:styleId="Strong">
    <w:name w:val="Strong"/>
    <w:basedOn w:val="DefaultParagraphFont"/>
    <w:uiPriority w:val="99"/>
    <w:qFormat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Pr>
      <w:rFonts w:cs="Times New Roman"/>
      <w:i/>
      <w:iCs/>
    </w:rPr>
  </w:style>
  <w:style w:type="character" w:customStyle="1" w:styleId="1Char">
    <w:name w:val="标题 1 Char"/>
    <w:basedOn w:val="DefaultParagraphFont"/>
    <w:link w:val="Heading1"/>
    <w:uiPriority w:val="99"/>
    <w:qFormat/>
    <w:locked/>
    <w:rPr>
      <w:rFonts w:eastAsia="仿宋_GB2312" w:cs="Times New Roman"/>
      <w:b/>
      <w:bCs/>
      <w:kern w:val="44"/>
      <w:sz w:val="44"/>
      <w:szCs w:val="44"/>
    </w:rPr>
  </w:style>
  <w:style w:type="character" w:customStyle="1" w:styleId="Char">
    <w:name w:val="标题 Char"/>
    <w:basedOn w:val="DefaultParagraphFont"/>
    <w:link w:val="Title"/>
    <w:uiPriority w:val="99"/>
    <w:qFormat/>
    <w:locked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Char0">
    <w:name w:val="副标题 Char"/>
    <w:basedOn w:val="DefaultParagraphFont"/>
    <w:link w:val="Subtitle"/>
    <w:uiPriority w:val="99"/>
    <w:qFormat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NoSpacing">
    <w:name w:val="No Spacing"/>
    <w:uiPriority w:val="99"/>
    <w:qFormat/>
    <w:pPr>
      <w:widowControl w:val="0"/>
      <w:jc w:val="both"/>
    </w:pPr>
    <w:rPr>
      <w:rFonts w:ascii="Times New Roman" w:eastAsia="仿宋_GB2312" w:hAnsi="Times New Roman" w:cs="Times New Roman"/>
      <w:kern w:val="2"/>
      <w:sz w:val="32"/>
      <w:szCs w:val="24"/>
      <w:lang w:val="en-US" w:eastAsia="zh-CN" w:bidi="ar-SA"/>
    </w:rPr>
  </w:style>
  <w:style w:type="paragraph" w:styleId="Quote">
    <w:name w:val="Quote"/>
    <w:basedOn w:val="Normal"/>
    <w:next w:val="Normal"/>
    <w:link w:val="Char1"/>
    <w:uiPriority w:val="99"/>
    <w:qFormat/>
    <w:rPr>
      <w:i/>
      <w:iCs/>
      <w:color w:val="000000"/>
    </w:rPr>
  </w:style>
  <w:style w:type="character" w:customStyle="1" w:styleId="Char1">
    <w:name w:val="引用 Char"/>
    <w:basedOn w:val="DefaultParagraphFont"/>
    <w:link w:val="Quote"/>
    <w:uiPriority w:val="99"/>
    <w:qFormat/>
    <w:locked/>
    <w:rPr>
      <w:rFonts w:eastAsia="仿宋_GB2312" w:cs="Times New Roman"/>
      <w:i/>
      <w:iCs/>
      <w:color w:val="000000"/>
      <w:kern w:val="2"/>
      <w:sz w:val="24"/>
      <w:szCs w:val="24"/>
    </w:rPr>
  </w:style>
  <w:style w:type="character" w:customStyle="1" w:styleId="SubtleEmphasis">
    <w:name w:val="Subtle Emphasis"/>
    <w:basedOn w:val="DefaultParagraphFont"/>
    <w:uiPriority w:val="99"/>
    <w:qFormat/>
    <w:rPr>
      <w:rFonts w:cs="Times New Roman"/>
      <w:i/>
      <w:iCs/>
      <w:color w:val="808080"/>
    </w:rPr>
  </w:style>
  <w:style w:type="character" w:customStyle="1" w:styleId="IntenseEmphasis">
    <w:name w:val="Intense Emphasis"/>
    <w:basedOn w:val="DefaultParagraphFont"/>
    <w:uiPriority w:val="99"/>
    <w:qFormat/>
    <w:rPr>
      <w:rFonts w:cs="Times New Roman"/>
      <w:b/>
      <w:bCs/>
      <w:i/>
      <w:iCs/>
      <w:color w:val="4F81BD"/>
    </w:rPr>
  </w:style>
  <w:style w:type="character" w:customStyle="1" w:styleId="Char2">
    <w:name w:val="页眉 Char"/>
    <w:basedOn w:val="DefaultParagraphFont"/>
    <w:link w:val="Header"/>
    <w:uiPriority w:val="99"/>
    <w:qFormat/>
    <w:rPr>
      <w:rFonts w:eastAsia="仿宋_GB2312"/>
      <w:kern w:val="2"/>
      <w:sz w:val="18"/>
      <w:szCs w:val="18"/>
    </w:rPr>
  </w:style>
  <w:style w:type="character" w:customStyle="1" w:styleId="Char3">
    <w:name w:val="页脚 Char"/>
    <w:basedOn w:val="DefaultParagraphFont"/>
    <w:link w:val="Footer"/>
    <w:uiPriority w:val="99"/>
    <w:qFormat/>
    <w:rPr>
      <w:rFonts w:eastAsia="仿宋_GB231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/home/qixiangju/.config/browser360ent/Default/DirectOpenDownloadCache/C:\dsoa\wdzx97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wdzx97.dot</Template>
  <TotalTime>1</TotalTime>
  <Pages>1</Pages>
  <Words>59</Words>
  <Characters>76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杨金文:部门核签</cp:lastModifiedBy>
  <cp:revision>5</cp:revision>
  <cp:lastPrinted>2019-01-02T18:45:00Z</cp:lastPrinted>
  <dcterms:created xsi:type="dcterms:W3CDTF">2020-03-06T16:30:00Z</dcterms:created>
  <dcterms:modified xsi:type="dcterms:W3CDTF">2023-01-29T11:24:34Z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