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700" w:lineRule="exact"/>
        <w:ind w:firstLine="480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  <w:shd w:val="clear" w:color="040000" w:fill="FFFFFF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  <w:shd w:val="clear" w:color="040000" w:fill="FFFFFF"/>
        </w:rPr>
        <w:t>福建省三明市气象局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  <w:shd w:val="clear" w:color="040000" w:fill="FFFFFF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  <w:shd w:val="clear" w:color="040000" w:fill="FFFFFF"/>
          <w:lang w:val="en-US" w:eastAsia="zh-CN"/>
        </w:rPr>
        <w:t>2021年</w:t>
      </w: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  <w:shd w:val="clear" w:color="040000" w:fill="FFFFFF"/>
        </w:rPr>
        <w:t>政府信息公开工作年度报告</w:t>
      </w:r>
    </w:p>
    <w:p>
      <w:pPr>
        <w:widowControl/>
        <w:shd w:val="clear" w:color="auto" w:fill="FFFFFF"/>
        <w:spacing w:line="560" w:lineRule="exact"/>
        <w:ind w:firstLine="633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一、总体情况</w:t>
      </w:r>
    </w:p>
    <w:p>
      <w:pPr>
        <w:pStyle w:val="3"/>
        <w:widowControl/>
        <w:spacing w:before="0" w:beforeAutospacing="0" w:after="0" w:afterAutospacing="0" w:line="560" w:lineRule="exact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三明市气象局主动公开的政府信息内容包括：机构职能、法规标准、气象科技、事业发展规划、突发气象灾害事件处置、人事管理、重大项目执行、招标采购、部门预算、“三公”经费、工作动态等行政信息，以及气象灾害预警、天气预报、天气实况等公众气象服务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eastAsia="zh-CN"/>
        </w:rPr>
        <w:t>。</w:t>
      </w:r>
    </w:p>
    <w:p>
      <w:pPr>
        <w:pStyle w:val="3"/>
        <w:widowControl/>
        <w:spacing w:before="0" w:beforeAutospacing="0" w:after="0" w:afterAutospacing="0" w:line="560" w:lineRule="exact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年，三明市气象局以门户网站作为政府信息公开的重要平台，坚持把推进政府信息公开工作融入到气象工作中，加大主动公开力度，细化公开内容，依法、全面、准确、及时地做好公开工作。一是加大主动公开力度，加强在决策、执行、管理、服务等方面的公开力度；二是进一步丰富信息公开内容。进一步完善政府信息公开目录，扎实做好政府采购信息公开,加强政府采购、科技项目等信息公开；三是进一步拓宽信息公开渠道。加强政务微博、微信等平台建设，注重运用新闻发布会、热点访谈等形式公开气象信息，扩大气象信息的覆盖面和影响力。</w:t>
      </w:r>
    </w:p>
    <w:p>
      <w:pPr>
        <w:widowControl/>
        <w:shd w:val="clear" w:color="auto" w:fill="FFFFFF"/>
        <w:spacing w:line="560" w:lineRule="exact"/>
        <w:ind w:firstLine="63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 w:colFirst="1" w:colLast="3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>0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4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4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</w:p>
    <w:p>
      <w:pPr>
        <w:widowControl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五、存在的主要问题及改进情况</w:t>
      </w:r>
    </w:p>
    <w:p>
      <w:pPr>
        <w:pStyle w:val="3"/>
        <w:spacing w:before="300" w:beforeAutospacing="0" w:after="0" w:afterAutospacing="0"/>
        <w:ind w:firstLine="601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存在问题：</w:t>
      </w:r>
      <w:r>
        <w:rPr>
          <w:rFonts w:hint="eastAsia" w:ascii="仿宋_GB2312" w:eastAsia="仿宋_GB2312"/>
          <w:color w:val="333333"/>
          <w:sz w:val="32"/>
          <w:szCs w:val="32"/>
        </w:rPr>
        <w:t>对主动公开信息规范性、准确性和完整性的标准和要求还有待进一步深化。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改进情况：</w:t>
      </w:r>
      <w:r>
        <w:rPr>
          <w:rFonts w:hint="eastAsia" w:ascii="仿宋_GB2312" w:eastAsia="仿宋_GB2312"/>
          <w:color w:val="333333"/>
          <w:sz w:val="32"/>
          <w:szCs w:val="32"/>
        </w:rPr>
        <w:t>进一步加大政府信息公开信息员的培训力度。提高其对政府信息公开工作重要性的认识，加强政府信息公开的社会效果，增强领导干部的全局意识，提高人员素质和业务水平。</w:t>
      </w:r>
    </w:p>
    <w:p>
      <w:pPr>
        <w:widowControl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六、其他需要报告的事项</w:t>
      </w:r>
    </w:p>
    <w:p>
      <w:pPr>
        <w:pStyle w:val="3"/>
        <w:widowControl/>
        <w:spacing w:before="0" w:beforeAutospacing="0" w:after="0" w:afterAutospacing="0" w:line="560" w:lineRule="exact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50000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50000" w:fill="FFFFFF"/>
          <w:lang w:val="en-US" w:eastAsia="zh-CN"/>
        </w:rPr>
        <w:t>无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BYA&#10;AABkcnMvUEsBAhQAFAAAAAgAh07iQLNJWO7QAAAABQEAAA8AAAAAAAAAAQAgAAAAOAAAAGRycy9k&#10;b3ducmV2LnhtbFBLAQIUABQAAAAIAIdO4kCJPSxVuwEAAFoDAAAOAAAAAAAAAAEAIAAAADU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00A12"/>
    <w:rsid w:val="192166BD"/>
    <w:rsid w:val="33AA214E"/>
    <w:rsid w:val="3FAE086C"/>
    <w:rsid w:val="48B456C5"/>
    <w:rsid w:val="5F4E5F17"/>
    <w:rsid w:val="65224A79"/>
    <w:rsid w:val="6E3351C1"/>
    <w:rsid w:val="77C53C77"/>
    <w:rsid w:val="FC76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2022-01-19T00:23:00Z</dcterms:created>
  <dc:creator>123</dc:creator>
  <cp:lastModifiedBy>qixiangju</cp:lastModifiedBy>
  <dcterms:modified xsi:type="dcterms:W3CDTF">2022-01-24T11:21:15Z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19C12C09986F48458861DD4A7C2F32B9</vt:lpwstr>
  </property>
</Properties>
</file>