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07" w:rsidRDefault="00E77E07">
      <w:pPr>
        <w:wordWrap w:val="0"/>
        <w:adjustRightInd w:val="0"/>
        <w:snapToGrid w:val="0"/>
        <w:spacing w:line="360" w:lineRule="auto"/>
        <w:jc w:val="center"/>
        <w:rPr>
          <w:b/>
          <w:sz w:val="40"/>
          <w:szCs w:val="44"/>
        </w:rPr>
      </w:pPr>
    </w:p>
    <w:p w:rsidR="00E77E07" w:rsidRDefault="00E77E07">
      <w:pPr>
        <w:wordWrap w:val="0"/>
        <w:adjustRightInd w:val="0"/>
        <w:snapToGrid w:val="0"/>
        <w:spacing w:line="360" w:lineRule="auto"/>
        <w:jc w:val="center"/>
        <w:rPr>
          <w:b/>
          <w:sz w:val="40"/>
          <w:szCs w:val="44"/>
        </w:rPr>
      </w:pPr>
    </w:p>
    <w:p w:rsidR="00E77E07" w:rsidRDefault="00E77E07">
      <w:pPr>
        <w:wordWrap w:val="0"/>
        <w:adjustRightInd w:val="0"/>
        <w:snapToGrid w:val="0"/>
        <w:spacing w:line="360" w:lineRule="auto"/>
        <w:jc w:val="center"/>
        <w:rPr>
          <w:b/>
          <w:sz w:val="40"/>
          <w:szCs w:val="44"/>
        </w:rPr>
      </w:pPr>
    </w:p>
    <w:p w:rsidR="00E77E07" w:rsidRDefault="004528F4">
      <w:pPr>
        <w:wordWrap w:val="0"/>
        <w:adjustRightInd w:val="0"/>
        <w:snapToGrid w:val="0"/>
        <w:spacing w:line="360" w:lineRule="auto"/>
        <w:jc w:val="center"/>
        <w:rPr>
          <w:b/>
          <w:sz w:val="44"/>
          <w:szCs w:val="44"/>
        </w:rPr>
      </w:pPr>
      <w:r>
        <w:rPr>
          <w:rFonts w:hint="eastAsia"/>
          <w:b/>
          <w:sz w:val="44"/>
          <w:szCs w:val="44"/>
        </w:rPr>
        <w:t>福建地方标准《</w:t>
      </w:r>
      <w:r w:rsidR="000B095F" w:rsidRPr="000B095F">
        <w:rPr>
          <w:rFonts w:hint="eastAsia"/>
          <w:b/>
          <w:sz w:val="44"/>
          <w:szCs w:val="44"/>
        </w:rPr>
        <w:t>综合类气象科普基地服务导则</w:t>
      </w:r>
      <w:r>
        <w:rPr>
          <w:rFonts w:hint="eastAsia"/>
          <w:b/>
          <w:sz w:val="44"/>
          <w:szCs w:val="44"/>
        </w:rPr>
        <w:t>》制定</w:t>
      </w:r>
      <w:r>
        <w:rPr>
          <w:b/>
          <w:sz w:val="44"/>
          <w:szCs w:val="44"/>
        </w:rPr>
        <w:t>编制说明</w:t>
      </w:r>
    </w:p>
    <w:p w:rsidR="00E77E07" w:rsidRDefault="00E77E07">
      <w:pPr>
        <w:wordWrap w:val="0"/>
        <w:adjustRightInd w:val="0"/>
        <w:snapToGrid w:val="0"/>
        <w:spacing w:line="360" w:lineRule="auto"/>
        <w:jc w:val="center"/>
        <w:rPr>
          <w:b/>
          <w:sz w:val="40"/>
          <w:szCs w:val="44"/>
        </w:rPr>
      </w:pPr>
    </w:p>
    <w:p w:rsidR="00E77E07" w:rsidRDefault="00E77E07">
      <w:pPr>
        <w:wordWrap w:val="0"/>
        <w:adjustRightInd w:val="0"/>
        <w:snapToGrid w:val="0"/>
        <w:spacing w:line="360" w:lineRule="auto"/>
        <w:jc w:val="center"/>
        <w:rPr>
          <w:b/>
          <w:sz w:val="40"/>
          <w:szCs w:val="44"/>
        </w:rPr>
      </w:pPr>
    </w:p>
    <w:p w:rsidR="00E77E07" w:rsidRDefault="00E77E07">
      <w:pPr>
        <w:wordWrap w:val="0"/>
        <w:adjustRightInd w:val="0"/>
        <w:snapToGrid w:val="0"/>
        <w:spacing w:line="360" w:lineRule="auto"/>
        <w:jc w:val="center"/>
        <w:rPr>
          <w:b/>
          <w:sz w:val="40"/>
          <w:szCs w:val="44"/>
        </w:rPr>
      </w:pPr>
    </w:p>
    <w:p w:rsidR="00E77E07" w:rsidRDefault="00E77E07">
      <w:pPr>
        <w:wordWrap w:val="0"/>
        <w:adjustRightInd w:val="0"/>
        <w:snapToGrid w:val="0"/>
        <w:spacing w:line="360" w:lineRule="auto"/>
        <w:jc w:val="center"/>
        <w:rPr>
          <w:b/>
          <w:sz w:val="40"/>
          <w:szCs w:val="44"/>
        </w:rPr>
      </w:pPr>
    </w:p>
    <w:p w:rsidR="00E77E07" w:rsidRDefault="00E77E07">
      <w:pPr>
        <w:wordWrap w:val="0"/>
        <w:adjustRightInd w:val="0"/>
        <w:snapToGrid w:val="0"/>
        <w:spacing w:line="360" w:lineRule="auto"/>
        <w:jc w:val="center"/>
        <w:rPr>
          <w:b/>
          <w:sz w:val="40"/>
          <w:szCs w:val="44"/>
        </w:rPr>
      </w:pPr>
    </w:p>
    <w:p w:rsidR="00E77E07" w:rsidRDefault="00E77E07">
      <w:pPr>
        <w:wordWrap w:val="0"/>
        <w:adjustRightInd w:val="0"/>
        <w:snapToGrid w:val="0"/>
        <w:spacing w:line="360" w:lineRule="auto"/>
        <w:jc w:val="center"/>
        <w:rPr>
          <w:b/>
          <w:sz w:val="40"/>
          <w:szCs w:val="44"/>
        </w:rPr>
      </w:pPr>
    </w:p>
    <w:p w:rsidR="00E77E07" w:rsidRDefault="00E77E07">
      <w:pPr>
        <w:wordWrap w:val="0"/>
        <w:adjustRightInd w:val="0"/>
        <w:snapToGrid w:val="0"/>
        <w:spacing w:line="360" w:lineRule="auto"/>
        <w:jc w:val="center"/>
        <w:rPr>
          <w:b/>
          <w:sz w:val="40"/>
          <w:szCs w:val="44"/>
        </w:rPr>
      </w:pPr>
    </w:p>
    <w:p w:rsidR="00E77E07" w:rsidRDefault="00E77E07">
      <w:pPr>
        <w:wordWrap w:val="0"/>
        <w:adjustRightInd w:val="0"/>
        <w:snapToGrid w:val="0"/>
        <w:spacing w:line="360" w:lineRule="auto"/>
        <w:jc w:val="center"/>
        <w:rPr>
          <w:b/>
          <w:sz w:val="40"/>
          <w:szCs w:val="44"/>
        </w:rPr>
      </w:pPr>
    </w:p>
    <w:p w:rsidR="00E77E07" w:rsidRDefault="00E77E07">
      <w:pPr>
        <w:wordWrap w:val="0"/>
        <w:adjustRightInd w:val="0"/>
        <w:snapToGrid w:val="0"/>
        <w:spacing w:line="360" w:lineRule="auto"/>
        <w:jc w:val="center"/>
        <w:rPr>
          <w:b/>
          <w:sz w:val="40"/>
          <w:szCs w:val="44"/>
        </w:rPr>
      </w:pPr>
    </w:p>
    <w:p w:rsidR="00E77E07" w:rsidRDefault="00E77E07">
      <w:pPr>
        <w:wordWrap w:val="0"/>
        <w:adjustRightInd w:val="0"/>
        <w:snapToGrid w:val="0"/>
        <w:spacing w:line="360" w:lineRule="auto"/>
        <w:jc w:val="center"/>
        <w:rPr>
          <w:b/>
          <w:sz w:val="40"/>
          <w:szCs w:val="44"/>
        </w:rPr>
      </w:pPr>
    </w:p>
    <w:p w:rsidR="00E77E07" w:rsidRDefault="000B095F">
      <w:pPr>
        <w:wordWrap w:val="0"/>
        <w:adjustRightInd w:val="0"/>
        <w:snapToGrid w:val="0"/>
        <w:spacing w:line="360" w:lineRule="auto"/>
        <w:jc w:val="center"/>
        <w:rPr>
          <w:b/>
          <w:sz w:val="28"/>
          <w:szCs w:val="28"/>
        </w:rPr>
      </w:pPr>
      <w:r>
        <w:rPr>
          <w:rFonts w:hint="eastAsia"/>
          <w:b/>
          <w:sz w:val="28"/>
          <w:szCs w:val="28"/>
        </w:rPr>
        <w:t>厦门市气象服务</w:t>
      </w:r>
      <w:r w:rsidR="004528F4">
        <w:rPr>
          <w:rFonts w:hint="eastAsia"/>
          <w:b/>
          <w:sz w:val="28"/>
          <w:szCs w:val="28"/>
        </w:rPr>
        <w:t>中心</w:t>
      </w:r>
    </w:p>
    <w:p w:rsidR="00E77E07" w:rsidRDefault="004528F4">
      <w:pPr>
        <w:wordWrap w:val="0"/>
        <w:adjustRightInd w:val="0"/>
        <w:snapToGrid w:val="0"/>
        <w:spacing w:line="360" w:lineRule="auto"/>
        <w:jc w:val="center"/>
        <w:rPr>
          <w:b/>
          <w:sz w:val="28"/>
          <w:szCs w:val="28"/>
        </w:rPr>
        <w:sectPr w:rsidR="00E77E07">
          <w:pgSz w:w="11906" w:h="16838"/>
          <w:pgMar w:top="1440" w:right="1800" w:bottom="1440" w:left="1800" w:header="851" w:footer="992" w:gutter="0"/>
          <w:cols w:space="425"/>
          <w:docGrid w:type="lines" w:linePitch="312"/>
        </w:sectPr>
      </w:pPr>
      <w:r>
        <w:rPr>
          <w:rFonts w:hint="eastAsia"/>
          <w:b/>
          <w:sz w:val="28"/>
          <w:szCs w:val="28"/>
        </w:rPr>
        <w:t>202</w:t>
      </w:r>
      <w:r w:rsidR="00FA7B36">
        <w:rPr>
          <w:rFonts w:hint="eastAsia"/>
          <w:b/>
          <w:sz w:val="28"/>
          <w:szCs w:val="28"/>
        </w:rPr>
        <w:t>3</w:t>
      </w:r>
      <w:r>
        <w:rPr>
          <w:rFonts w:hint="eastAsia"/>
          <w:b/>
          <w:sz w:val="28"/>
          <w:szCs w:val="28"/>
        </w:rPr>
        <w:t>年</w:t>
      </w:r>
      <w:r w:rsidR="00FA7B36">
        <w:rPr>
          <w:rFonts w:hint="eastAsia"/>
          <w:b/>
          <w:sz w:val="28"/>
          <w:szCs w:val="28"/>
        </w:rPr>
        <w:t>2</w:t>
      </w:r>
      <w:r>
        <w:rPr>
          <w:rFonts w:hint="eastAsia"/>
          <w:b/>
          <w:sz w:val="28"/>
          <w:szCs w:val="28"/>
        </w:rPr>
        <w:t>月</w:t>
      </w:r>
      <w:r w:rsidR="00FA7B36">
        <w:rPr>
          <w:rFonts w:hint="eastAsia"/>
          <w:b/>
          <w:sz w:val="28"/>
          <w:szCs w:val="28"/>
        </w:rPr>
        <w:t>9</w:t>
      </w:r>
      <w:r w:rsidR="004B4A0D">
        <w:rPr>
          <w:rFonts w:hint="eastAsia"/>
          <w:b/>
          <w:sz w:val="28"/>
          <w:szCs w:val="28"/>
        </w:rPr>
        <w:t>日</w:t>
      </w:r>
    </w:p>
    <w:p w:rsidR="00E77E07" w:rsidRDefault="00E77E07" w:rsidP="00F25332">
      <w:pPr>
        <w:wordWrap w:val="0"/>
        <w:adjustRightInd w:val="0"/>
        <w:snapToGrid w:val="0"/>
        <w:spacing w:line="360" w:lineRule="auto"/>
        <w:rPr>
          <w:b/>
          <w:sz w:val="40"/>
          <w:szCs w:val="44"/>
        </w:rPr>
      </w:pPr>
    </w:p>
    <w:sdt>
      <w:sdtPr>
        <w:rPr>
          <w:rFonts w:ascii="宋体" w:hAnsi="宋体"/>
          <w:sz w:val="36"/>
          <w:szCs w:val="36"/>
        </w:rPr>
        <w:id w:val="147460482"/>
        <w:docPartObj>
          <w:docPartGallery w:val="Table of Contents"/>
          <w:docPartUnique/>
        </w:docPartObj>
      </w:sdtPr>
      <w:sdtEndPr>
        <w:rPr>
          <w:rFonts w:ascii="Times New Roman" w:hAnsi="Times New Roman"/>
          <w:sz w:val="21"/>
          <w:szCs w:val="44"/>
        </w:rPr>
      </w:sdtEndPr>
      <w:sdtContent>
        <w:p w:rsidR="00E77E07" w:rsidRDefault="004528F4">
          <w:pPr>
            <w:jc w:val="center"/>
            <w:rPr>
              <w:rFonts w:ascii="宋体" w:hAnsi="宋体"/>
              <w:sz w:val="36"/>
              <w:szCs w:val="36"/>
            </w:rPr>
          </w:pPr>
          <w:r>
            <w:rPr>
              <w:rFonts w:ascii="宋体" w:hAnsi="宋体"/>
              <w:sz w:val="36"/>
              <w:szCs w:val="36"/>
            </w:rPr>
            <w:t>目录</w:t>
          </w:r>
        </w:p>
        <w:p w:rsidR="00E77E07" w:rsidRDefault="00E77E07" w:rsidP="00F25332">
          <w:pPr>
            <w:rPr>
              <w:rFonts w:ascii="宋体" w:hAnsi="宋体"/>
              <w:sz w:val="36"/>
              <w:szCs w:val="36"/>
            </w:rPr>
          </w:pPr>
        </w:p>
        <w:p w:rsidR="00522C03" w:rsidRDefault="00A9204F" w:rsidP="00522C03">
          <w:pPr>
            <w:pStyle w:val="10"/>
            <w:spacing w:before="78" w:after="78" w:line="360" w:lineRule="auto"/>
            <w:rPr>
              <w:rFonts w:asciiTheme="minorHAnsi" w:eastAsiaTheme="minorEastAsia" w:hAnsiTheme="minorHAnsi" w:cstheme="minorBidi"/>
              <w:noProof/>
              <w:sz w:val="21"/>
              <w:szCs w:val="22"/>
            </w:rPr>
          </w:pPr>
          <w:r w:rsidRPr="00A9204F">
            <w:rPr>
              <w:b/>
              <w:sz w:val="40"/>
              <w:szCs w:val="44"/>
            </w:rPr>
            <w:fldChar w:fldCharType="begin"/>
          </w:r>
          <w:r w:rsidR="004528F4">
            <w:rPr>
              <w:b/>
              <w:sz w:val="40"/>
              <w:szCs w:val="44"/>
            </w:rPr>
            <w:instrText xml:space="preserve">TOC \o "1-3" \h \u </w:instrText>
          </w:r>
          <w:r w:rsidRPr="00A9204F">
            <w:rPr>
              <w:b/>
              <w:sz w:val="40"/>
              <w:szCs w:val="44"/>
            </w:rPr>
            <w:fldChar w:fldCharType="separate"/>
          </w:r>
          <w:hyperlink w:anchor="_Toc116859475" w:history="1">
            <w:r w:rsidR="00522C03" w:rsidRPr="000F18A7">
              <w:rPr>
                <w:rStyle w:val="aa"/>
                <w:noProof/>
              </w:rPr>
              <w:t>一、工作简况</w:t>
            </w:r>
            <w:r w:rsidR="00522C03">
              <w:rPr>
                <w:noProof/>
              </w:rPr>
              <w:tab/>
            </w:r>
            <w:r>
              <w:rPr>
                <w:noProof/>
              </w:rPr>
              <w:fldChar w:fldCharType="begin"/>
            </w:r>
            <w:r w:rsidR="00522C03">
              <w:rPr>
                <w:noProof/>
              </w:rPr>
              <w:instrText xml:space="preserve"> PAGEREF _Toc116859475 \h </w:instrText>
            </w:r>
            <w:r>
              <w:rPr>
                <w:noProof/>
              </w:rPr>
            </w:r>
            <w:r>
              <w:rPr>
                <w:noProof/>
              </w:rPr>
              <w:fldChar w:fldCharType="separate"/>
            </w:r>
            <w:r w:rsidR="00EB4DA1">
              <w:rPr>
                <w:noProof/>
              </w:rPr>
              <w:t>3</w:t>
            </w:r>
            <w:r>
              <w:rPr>
                <w:noProof/>
              </w:rPr>
              <w:fldChar w:fldCharType="end"/>
            </w:r>
          </w:hyperlink>
        </w:p>
        <w:p w:rsidR="00522C03" w:rsidRDefault="00A9204F" w:rsidP="00522C03">
          <w:pPr>
            <w:pStyle w:val="20"/>
            <w:tabs>
              <w:tab w:val="right" w:leader="dot" w:pos="8296"/>
            </w:tabs>
            <w:spacing w:line="360" w:lineRule="auto"/>
            <w:ind w:left="480"/>
            <w:rPr>
              <w:rFonts w:asciiTheme="minorHAnsi" w:eastAsiaTheme="minorEastAsia" w:hAnsiTheme="minorHAnsi" w:cstheme="minorBidi"/>
              <w:noProof/>
              <w:sz w:val="21"/>
              <w:szCs w:val="22"/>
            </w:rPr>
          </w:pPr>
          <w:hyperlink w:anchor="_Toc116859476" w:history="1">
            <w:r w:rsidR="00522C03" w:rsidRPr="000F18A7">
              <w:rPr>
                <w:rStyle w:val="aa"/>
                <w:noProof/>
              </w:rPr>
              <w:t>（一）任务来源</w:t>
            </w:r>
            <w:r w:rsidR="00522C03">
              <w:rPr>
                <w:noProof/>
              </w:rPr>
              <w:tab/>
            </w:r>
            <w:r>
              <w:rPr>
                <w:noProof/>
              </w:rPr>
              <w:fldChar w:fldCharType="begin"/>
            </w:r>
            <w:r w:rsidR="00522C03">
              <w:rPr>
                <w:noProof/>
              </w:rPr>
              <w:instrText xml:space="preserve"> PAGEREF _Toc116859476 \h </w:instrText>
            </w:r>
            <w:r>
              <w:rPr>
                <w:noProof/>
              </w:rPr>
            </w:r>
            <w:r>
              <w:rPr>
                <w:noProof/>
              </w:rPr>
              <w:fldChar w:fldCharType="separate"/>
            </w:r>
            <w:r w:rsidR="00EB4DA1">
              <w:rPr>
                <w:noProof/>
              </w:rPr>
              <w:t>3</w:t>
            </w:r>
            <w:r>
              <w:rPr>
                <w:noProof/>
              </w:rPr>
              <w:fldChar w:fldCharType="end"/>
            </w:r>
          </w:hyperlink>
        </w:p>
        <w:p w:rsidR="00522C03" w:rsidRDefault="00A9204F" w:rsidP="00522C03">
          <w:pPr>
            <w:pStyle w:val="20"/>
            <w:tabs>
              <w:tab w:val="right" w:leader="dot" w:pos="8296"/>
            </w:tabs>
            <w:spacing w:line="360" w:lineRule="auto"/>
            <w:ind w:left="480"/>
            <w:rPr>
              <w:rFonts w:asciiTheme="minorHAnsi" w:eastAsiaTheme="minorEastAsia" w:hAnsiTheme="minorHAnsi" w:cstheme="minorBidi"/>
              <w:noProof/>
              <w:sz w:val="21"/>
              <w:szCs w:val="22"/>
            </w:rPr>
          </w:pPr>
          <w:hyperlink w:anchor="_Toc116859477" w:history="1">
            <w:r w:rsidR="00522C03" w:rsidRPr="000F18A7">
              <w:rPr>
                <w:rStyle w:val="aa"/>
                <w:noProof/>
              </w:rPr>
              <w:t>（二）起草单位</w:t>
            </w:r>
            <w:r w:rsidR="00522C03">
              <w:rPr>
                <w:noProof/>
              </w:rPr>
              <w:tab/>
            </w:r>
            <w:r>
              <w:rPr>
                <w:noProof/>
              </w:rPr>
              <w:fldChar w:fldCharType="begin"/>
            </w:r>
            <w:r w:rsidR="00522C03">
              <w:rPr>
                <w:noProof/>
              </w:rPr>
              <w:instrText xml:space="preserve"> PAGEREF _Toc116859477 \h </w:instrText>
            </w:r>
            <w:r>
              <w:rPr>
                <w:noProof/>
              </w:rPr>
            </w:r>
            <w:r>
              <w:rPr>
                <w:noProof/>
              </w:rPr>
              <w:fldChar w:fldCharType="separate"/>
            </w:r>
            <w:r w:rsidR="00EB4DA1">
              <w:rPr>
                <w:noProof/>
              </w:rPr>
              <w:t>4</w:t>
            </w:r>
            <w:r>
              <w:rPr>
                <w:noProof/>
              </w:rPr>
              <w:fldChar w:fldCharType="end"/>
            </w:r>
          </w:hyperlink>
        </w:p>
        <w:p w:rsidR="00522C03" w:rsidRDefault="00A9204F" w:rsidP="00522C03">
          <w:pPr>
            <w:pStyle w:val="20"/>
            <w:tabs>
              <w:tab w:val="right" w:leader="dot" w:pos="8296"/>
            </w:tabs>
            <w:spacing w:line="360" w:lineRule="auto"/>
            <w:ind w:left="480"/>
            <w:rPr>
              <w:rFonts w:asciiTheme="minorHAnsi" w:eastAsiaTheme="minorEastAsia" w:hAnsiTheme="minorHAnsi" w:cstheme="minorBidi"/>
              <w:noProof/>
              <w:sz w:val="21"/>
              <w:szCs w:val="22"/>
            </w:rPr>
          </w:pPr>
          <w:hyperlink w:anchor="_Toc116859478" w:history="1">
            <w:r w:rsidR="00522C03" w:rsidRPr="000F18A7">
              <w:rPr>
                <w:rStyle w:val="aa"/>
                <w:noProof/>
              </w:rPr>
              <w:t>（三）主要工作过程</w:t>
            </w:r>
            <w:r w:rsidR="00522C03">
              <w:rPr>
                <w:noProof/>
              </w:rPr>
              <w:tab/>
            </w:r>
            <w:r>
              <w:rPr>
                <w:noProof/>
              </w:rPr>
              <w:fldChar w:fldCharType="begin"/>
            </w:r>
            <w:r w:rsidR="00522C03">
              <w:rPr>
                <w:noProof/>
              </w:rPr>
              <w:instrText xml:space="preserve"> PAGEREF _Toc116859478 \h </w:instrText>
            </w:r>
            <w:r>
              <w:rPr>
                <w:noProof/>
              </w:rPr>
            </w:r>
            <w:r>
              <w:rPr>
                <w:noProof/>
              </w:rPr>
              <w:fldChar w:fldCharType="separate"/>
            </w:r>
            <w:r w:rsidR="00EB4DA1">
              <w:rPr>
                <w:noProof/>
              </w:rPr>
              <w:t>4</w:t>
            </w:r>
            <w:r>
              <w:rPr>
                <w:noProof/>
              </w:rPr>
              <w:fldChar w:fldCharType="end"/>
            </w:r>
          </w:hyperlink>
        </w:p>
        <w:p w:rsidR="00522C03" w:rsidRDefault="00A9204F" w:rsidP="00522C03">
          <w:pPr>
            <w:pStyle w:val="10"/>
            <w:spacing w:before="78" w:after="78" w:line="360" w:lineRule="auto"/>
            <w:rPr>
              <w:rFonts w:asciiTheme="minorHAnsi" w:eastAsiaTheme="minorEastAsia" w:hAnsiTheme="minorHAnsi" w:cstheme="minorBidi"/>
              <w:noProof/>
              <w:sz w:val="21"/>
              <w:szCs w:val="22"/>
            </w:rPr>
          </w:pPr>
          <w:hyperlink w:anchor="_Toc116859479" w:history="1">
            <w:r w:rsidR="00522C03" w:rsidRPr="000F18A7">
              <w:rPr>
                <w:rStyle w:val="aa"/>
                <w:noProof/>
              </w:rPr>
              <w:t>二、标准编制原则和确定标准主要内容的依据</w:t>
            </w:r>
            <w:r w:rsidR="00522C03">
              <w:rPr>
                <w:noProof/>
              </w:rPr>
              <w:tab/>
            </w:r>
            <w:r>
              <w:rPr>
                <w:noProof/>
              </w:rPr>
              <w:fldChar w:fldCharType="begin"/>
            </w:r>
            <w:r w:rsidR="00522C03">
              <w:rPr>
                <w:noProof/>
              </w:rPr>
              <w:instrText xml:space="preserve"> PAGEREF _Toc116859479 \h </w:instrText>
            </w:r>
            <w:r>
              <w:rPr>
                <w:noProof/>
              </w:rPr>
            </w:r>
            <w:r>
              <w:rPr>
                <w:noProof/>
              </w:rPr>
              <w:fldChar w:fldCharType="separate"/>
            </w:r>
            <w:r w:rsidR="00EB4DA1">
              <w:rPr>
                <w:noProof/>
              </w:rPr>
              <w:t>6</w:t>
            </w:r>
            <w:r>
              <w:rPr>
                <w:noProof/>
              </w:rPr>
              <w:fldChar w:fldCharType="end"/>
            </w:r>
          </w:hyperlink>
        </w:p>
        <w:p w:rsidR="00522C03" w:rsidRDefault="00A9204F" w:rsidP="00522C03">
          <w:pPr>
            <w:pStyle w:val="20"/>
            <w:tabs>
              <w:tab w:val="right" w:leader="dot" w:pos="8296"/>
            </w:tabs>
            <w:spacing w:line="360" w:lineRule="auto"/>
            <w:ind w:left="480"/>
            <w:rPr>
              <w:rFonts w:asciiTheme="minorHAnsi" w:eastAsiaTheme="minorEastAsia" w:hAnsiTheme="minorHAnsi" w:cstheme="minorBidi"/>
              <w:noProof/>
              <w:sz w:val="21"/>
              <w:szCs w:val="22"/>
            </w:rPr>
          </w:pPr>
          <w:hyperlink w:anchor="_Toc116859480" w:history="1">
            <w:r w:rsidR="00522C03" w:rsidRPr="000F18A7">
              <w:rPr>
                <w:rStyle w:val="aa"/>
                <w:noProof/>
              </w:rPr>
              <w:t>（一）标准编制原则</w:t>
            </w:r>
            <w:r w:rsidR="00522C03">
              <w:rPr>
                <w:noProof/>
              </w:rPr>
              <w:tab/>
            </w:r>
            <w:r>
              <w:rPr>
                <w:noProof/>
              </w:rPr>
              <w:fldChar w:fldCharType="begin"/>
            </w:r>
            <w:r w:rsidR="00522C03">
              <w:rPr>
                <w:noProof/>
              </w:rPr>
              <w:instrText xml:space="preserve"> PAGEREF _Toc116859480 \h </w:instrText>
            </w:r>
            <w:r>
              <w:rPr>
                <w:noProof/>
              </w:rPr>
            </w:r>
            <w:r>
              <w:rPr>
                <w:noProof/>
              </w:rPr>
              <w:fldChar w:fldCharType="separate"/>
            </w:r>
            <w:r w:rsidR="00EB4DA1">
              <w:rPr>
                <w:noProof/>
              </w:rPr>
              <w:t>6</w:t>
            </w:r>
            <w:r>
              <w:rPr>
                <w:noProof/>
              </w:rPr>
              <w:fldChar w:fldCharType="end"/>
            </w:r>
          </w:hyperlink>
        </w:p>
        <w:p w:rsidR="00522C03" w:rsidRDefault="00A9204F" w:rsidP="00522C03">
          <w:pPr>
            <w:pStyle w:val="20"/>
            <w:tabs>
              <w:tab w:val="right" w:leader="dot" w:pos="8296"/>
            </w:tabs>
            <w:spacing w:line="360" w:lineRule="auto"/>
            <w:ind w:left="480"/>
            <w:rPr>
              <w:rFonts w:asciiTheme="minorHAnsi" w:eastAsiaTheme="minorEastAsia" w:hAnsiTheme="minorHAnsi" w:cstheme="minorBidi"/>
              <w:noProof/>
              <w:sz w:val="21"/>
              <w:szCs w:val="22"/>
            </w:rPr>
          </w:pPr>
          <w:hyperlink w:anchor="_Toc116859481" w:history="1">
            <w:r w:rsidR="00522C03" w:rsidRPr="000F18A7">
              <w:rPr>
                <w:rStyle w:val="aa"/>
                <w:noProof/>
              </w:rPr>
              <w:t>（二）主要内容和依据</w:t>
            </w:r>
            <w:r w:rsidR="00522C03">
              <w:rPr>
                <w:noProof/>
              </w:rPr>
              <w:tab/>
            </w:r>
            <w:r>
              <w:rPr>
                <w:noProof/>
              </w:rPr>
              <w:fldChar w:fldCharType="begin"/>
            </w:r>
            <w:r w:rsidR="00522C03">
              <w:rPr>
                <w:noProof/>
              </w:rPr>
              <w:instrText xml:space="preserve"> PAGEREF _Toc116859481 \h </w:instrText>
            </w:r>
            <w:r>
              <w:rPr>
                <w:noProof/>
              </w:rPr>
            </w:r>
            <w:r>
              <w:rPr>
                <w:noProof/>
              </w:rPr>
              <w:fldChar w:fldCharType="separate"/>
            </w:r>
            <w:r w:rsidR="00EB4DA1">
              <w:rPr>
                <w:noProof/>
              </w:rPr>
              <w:t>6</w:t>
            </w:r>
            <w:r>
              <w:rPr>
                <w:noProof/>
              </w:rPr>
              <w:fldChar w:fldCharType="end"/>
            </w:r>
          </w:hyperlink>
        </w:p>
        <w:p w:rsidR="00522C03" w:rsidRDefault="00A9204F" w:rsidP="00522C03">
          <w:pPr>
            <w:pStyle w:val="10"/>
            <w:spacing w:before="78" w:after="78" w:line="360" w:lineRule="auto"/>
            <w:rPr>
              <w:rFonts w:asciiTheme="minorHAnsi" w:eastAsiaTheme="minorEastAsia" w:hAnsiTheme="minorHAnsi" w:cstheme="minorBidi"/>
              <w:noProof/>
              <w:sz w:val="21"/>
              <w:szCs w:val="22"/>
            </w:rPr>
          </w:pPr>
          <w:hyperlink w:anchor="_Toc116859482" w:history="1">
            <w:r w:rsidR="00522C03" w:rsidRPr="000F18A7">
              <w:rPr>
                <w:rStyle w:val="aa"/>
                <w:noProof/>
              </w:rPr>
              <w:t>三、主要试验或验证的分析、综述报告，技术经济论证，预期的经济效果</w:t>
            </w:r>
            <w:r w:rsidR="00522C03">
              <w:rPr>
                <w:noProof/>
              </w:rPr>
              <w:tab/>
            </w:r>
            <w:r>
              <w:rPr>
                <w:noProof/>
              </w:rPr>
              <w:fldChar w:fldCharType="begin"/>
            </w:r>
            <w:r w:rsidR="00522C03">
              <w:rPr>
                <w:noProof/>
              </w:rPr>
              <w:instrText xml:space="preserve"> PAGEREF _Toc116859482 \h </w:instrText>
            </w:r>
            <w:r>
              <w:rPr>
                <w:noProof/>
              </w:rPr>
            </w:r>
            <w:r>
              <w:rPr>
                <w:noProof/>
              </w:rPr>
              <w:fldChar w:fldCharType="separate"/>
            </w:r>
            <w:r w:rsidR="00EB4DA1">
              <w:rPr>
                <w:noProof/>
              </w:rPr>
              <w:t>7</w:t>
            </w:r>
            <w:r>
              <w:rPr>
                <w:noProof/>
              </w:rPr>
              <w:fldChar w:fldCharType="end"/>
            </w:r>
          </w:hyperlink>
        </w:p>
        <w:p w:rsidR="00522C03" w:rsidRDefault="00A9204F" w:rsidP="00522C03">
          <w:pPr>
            <w:pStyle w:val="10"/>
            <w:spacing w:before="78" w:after="78" w:line="360" w:lineRule="auto"/>
            <w:rPr>
              <w:rFonts w:asciiTheme="minorHAnsi" w:eastAsiaTheme="minorEastAsia" w:hAnsiTheme="minorHAnsi" w:cstheme="minorBidi"/>
              <w:noProof/>
              <w:sz w:val="21"/>
              <w:szCs w:val="22"/>
            </w:rPr>
          </w:pPr>
          <w:hyperlink w:anchor="_Toc116859483" w:history="1">
            <w:r w:rsidR="00522C03" w:rsidRPr="000F18A7">
              <w:rPr>
                <w:rStyle w:val="aa"/>
                <w:noProof/>
              </w:rPr>
              <w:t>四、采用国际标准和国外先进标准的程度</w:t>
            </w:r>
            <w:r w:rsidR="00522C03">
              <w:rPr>
                <w:noProof/>
              </w:rPr>
              <w:tab/>
            </w:r>
            <w:r>
              <w:rPr>
                <w:noProof/>
              </w:rPr>
              <w:fldChar w:fldCharType="begin"/>
            </w:r>
            <w:r w:rsidR="00522C03">
              <w:rPr>
                <w:noProof/>
              </w:rPr>
              <w:instrText xml:space="preserve"> PAGEREF _Toc116859483 \h </w:instrText>
            </w:r>
            <w:r>
              <w:rPr>
                <w:noProof/>
              </w:rPr>
            </w:r>
            <w:r>
              <w:rPr>
                <w:noProof/>
              </w:rPr>
              <w:fldChar w:fldCharType="separate"/>
            </w:r>
            <w:r w:rsidR="00EB4DA1">
              <w:rPr>
                <w:noProof/>
              </w:rPr>
              <w:t>8</w:t>
            </w:r>
            <w:r>
              <w:rPr>
                <w:noProof/>
              </w:rPr>
              <w:fldChar w:fldCharType="end"/>
            </w:r>
          </w:hyperlink>
        </w:p>
        <w:p w:rsidR="00522C03" w:rsidRDefault="00A9204F" w:rsidP="00522C03">
          <w:pPr>
            <w:pStyle w:val="10"/>
            <w:spacing w:before="78" w:after="78" w:line="360" w:lineRule="auto"/>
            <w:rPr>
              <w:rFonts w:asciiTheme="minorHAnsi" w:eastAsiaTheme="minorEastAsia" w:hAnsiTheme="minorHAnsi" w:cstheme="minorBidi"/>
              <w:noProof/>
              <w:sz w:val="21"/>
              <w:szCs w:val="22"/>
            </w:rPr>
          </w:pPr>
          <w:hyperlink w:anchor="_Toc116859484" w:history="1">
            <w:r w:rsidR="00522C03" w:rsidRPr="000F18A7">
              <w:rPr>
                <w:rStyle w:val="aa"/>
                <w:noProof/>
              </w:rPr>
              <w:t>五、与现行的法律、法规和强制性国家标准的关系</w:t>
            </w:r>
            <w:r w:rsidR="00522C03">
              <w:rPr>
                <w:noProof/>
              </w:rPr>
              <w:tab/>
            </w:r>
            <w:r>
              <w:rPr>
                <w:noProof/>
              </w:rPr>
              <w:fldChar w:fldCharType="begin"/>
            </w:r>
            <w:r w:rsidR="00522C03">
              <w:rPr>
                <w:noProof/>
              </w:rPr>
              <w:instrText xml:space="preserve"> PAGEREF _Toc116859484 \h </w:instrText>
            </w:r>
            <w:r>
              <w:rPr>
                <w:noProof/>
              </w:rPr>
            </w:r>
            <w:r>
              <w:rPr>
                <w:noProof/>
              </w:rPr>
              <w:fldChar w:fldCharType="separate"/>
            </w:r>
            <w:r w:rsidR="00EB4DA1">
              <w:rPr>
                <w:noProof/>
              </w:rPr>
              <w:t>8</w:t>
            </w:r>
            <w:r>
              <w:rPr>
                <w:noProof/>
              </w:rPr>
              <w:fldChar w:fldCharType="end"/>
            </w:r>
          </w:hyperlink>
        </w:p>
        <w:p w:rsidR="00522C03" w:rsidRDefault="00A9204F" w:rsidP="00522C03">
          <w:pPr>
            <w:pStyle w:val="20"/>
            <w:tabs>
              <w:tab w:val="right" w:leader="dot" w:pos="8296"/>
            </w:tabs>
            <w:spacing w:line="360" w:lineRule="auto"/>
            <w:ind w:left="480"/>
            <w:rPr>
              <w:rFonts w:asciiTheme="minorHAnsi" w:eastAsiaTheme="minorEastAsia" w:hAnsiTheme="minorHAnsi" w:cstheme="minorBidi"/>
              <w:noProof/>
              <w:sz w:val="21"/>
              <w:szCs w:val="22"/>
            </w:rPr>
          </w:pPr>
          <w:hyperlink w:anchor="_Toc116859485" w:history="1">
            <w:r w:rsidR="00522C03" w:rsidRPr="000F18A7">
              <w:rPr>
                <w:rStyle w:val="aa"/>
                <w:noProof/>
              </w:rPr>
              <w:t>（一）法律法规依据及与之关系</w:t>
            </w:r>
            <w:r w:rsidR="0081753B">
              <w:rPr>
                <w:rStyle w:val="aa"/>
                <w:rFonts w:hint="eastAsia"/>
                <w:noProof/>
              </w:rPr>
              <w:t xml:space="preserve">   </w:t>
            </w:r>
            <w:r w:rsidR="00522C03">
              <w:rPr>
                <w:noProof/>
              </w:rPr>
              <w:tab/>
            </w:r>
            <w:r w:rsidR="0081753B">
              <w:rPr>
                <w:rFonts w:hint="eastAsia"/>
                <w:noProof/>
              </w:rPr>
              <w:t xml:space="preserve">    </w:t>
            </w:r>
            <w:r>
              <w:rPr>
                <w:noProof/>
              </w:rPr>
              <w:fldChar w:fldCharType="begin"/>
            </w:r>
            <w:r w:rsidR="00522C03">
              <w:rPr>
                <w:noProof/>
              </w:rPr>
              <w:instrText xml:space="preserve"> PAGEREF _Toc116859485 \h </w:instrText>
            </w:r>
            <w:r>
              <w:rPr>
                <w:noProof/>
              </w:rPr>
            </w:r>
            <w:r>
              <w:rPr>
                <w:noProof/>
              </w:rPr>
              <w:fldChar w:fldCharType="separate"/>
            </w:r>
            <w:r w:rsidR="00EB4DA1">
              <w:rPr>
                <w:noProof/>
              </w:rPr>
              <w:t>9</w:t>
            </w:r>
            <w:r>
              <w:rPr>
                <w:noProof/>
              </w:rPr>
              <w:fldChar w:fldCharType="end"/>
            </w:r>
          </w:hyperlink>
        </w:p>
        <w:p w:rsidR="00522C03" w:rsidRDefault="00A9204F" w:rsidP="00522C03">
          <w:pPr>
            <w:pStyle w:val="20"/>
            <w:tabs>
              <w:tab w:val="right" w:leader="dot" w:pos="8296"/>
            </w:tabs>
            <w:spacing w:line="360" w:lineRule="auto"/>
            <w:ind w:left="480"/>
            <w:rPr>
              <w:rFonts w:asciiTheme="minorHAnsi" w:eastAsiaTheme="minorEastAsia" w:hAnsiTheme="minorHAnsi" w:cstheme="minorBidi"/>
              <w:noProof/>
              <w:sz w:val="21"/>
              <w:szCs w:val="22"/>
            </w:rPr>
          </w:pPr>
          <w:hyperlink w:anchor="_Toc116859486" w:history="1">
            <w:r w:rsidR="00522C03" w:rsidRPr="000F18A7">
              <w:rPr>
                <w:rStyle w:val="aa"/>
                <w:noProof/>
              </w:rPr>
              <w:t>（二）现行国家标准及与之关系</w:t>
            </w:r>
            <w:r w:rsidR="00522C03">
              <w:rPr>
                <w:noProof/>
              </w:rPr>
              <w:tab/>
            </w:r>
            <w:r>
              <w:rPr>
                <w:noProof/>
              </w:rPr>
              <w:fldChar w:fldCharType="begin"/>
            </w:r>
            <w:r w:rsidR="00522C03">
              <w:rPr>
                <w:noProof/>
              </w:rPr>
              <w:instrText xml:space="preserve"> PAGEREF _Toc116859486 \h </w:instrText>
            </w:r>
            <w:r>
              <w:rPr>
                <w:noProof/>
              </w:rPr>
            </w:r>
            <w:r>
              <w:rPr>
                <w:noProof/>
              </w:rPr>
              <w:fldChar w:fldCharType="separate"/>
            </w:r>
            <w:r w:rsidR="00EB4DA1">
              <w:rPr>
                <w:noProof/>
              </w:rPr>
              <w:t>9</w:t>
            </w:r>
            <w:r>
              <w:rPr>
                <w:noProof/>
              </w:rPr>
              <w:fldChar w:fldCharType="end"/>
            </w:r>
          </w:hyperlink>
        </w:p>
        <w:p w:rsidR="00522C03" w:rsidRDefault="00A9204F" w:rsidP="00522C03">
          <w:pPr>
            <w:pStyle w:val="10"/>
            <w:spacing w:before="78" w:after="78" w:line="360" w:lineRule="auto"/>
            <w:rPr>
              <w:rFonts w:asciiTheme="minorHAnsi" w:eastAsiaTheme="minorEastAsia" w:hAnsiTheme="minorHAnsi" w:cstheme="minorBidi"/>
              <w:noProof/>
              <w:sz w:val="21"/>
              <w:szCs w:val="22"/>
            </w:rPr>
          </w:pPr>
          <w:hyperlink w:anchor="_Toc116859487" w:history="1">
            <w:r w:rsidR="00522C03" w:rsidRPr="000F18A7">
              <w:rPr>
                <w:rStyle w:val="aa"/>
                <w:noProof/>
              </w:rPr>
              <w:t>六、重大分歧意见的处理经过和依据</w:t>
            </w:r>
            <w:r w:rsidR="00522C03">
              <w:rPr>
                <w:noProof/>
              </w:rPr>
              <w:tab/>
            </w:r>
            <w:r>
              <w:rPr>
                <w:noProof/>
              </w:rPr>
              <w:fldChar w:fldCharType="begin"/>
            </w:r>
            <w:r w:rsidR="00522C03">
              <w:rPr>
                <w:noProof/>
              </w:rPr>
              <w:instrText xml:space="preserve"> PAGEREF _Toc116859487 \h </w:instrText>
            </w:r>
            <w:r>
              <w:rPr>
                <w:noProof/>
              </w:rPr>
            </w:r>
            <w:r>
              <w:rPr>
                <w:noProof/>
              </w:rPr>
              <w:fldChar w:fldCharType="separate"/>
            </w:r>
            <w:r w:rsidR="00EB4DA1">
              <w:rPr>
                <w:noProof/>
              </w:rPr>
              <w:t>10</w:t>
            </w:r>
            <w:r>
              <w:rPr>
                <w:noProof/>
              </w:rPr>
              <w:fldChar w:fldCharType="end"/>
            </w:r>
          </w:hyperlink>
        </w:p>
        <w:p w:rsidR="00522C03" w:rsidRDefault="00A9204F" w:rsidP="00522C03">
          <w:pPr>
            <w:pStyle w:val="10"/>
            <w:spacing w:before="78" w:after="78" w:line="360" w:lineRule="auto"/>
            <w:rPr>
              <w:rFonts w:asciiTheme="minorHAnsi" w:eastAsiaTheme="minorEastAsia" w:hAnsiTheme="minorHAnsi" w:cstheme="minorBidi"/>
              <w:noProof/>
              <w:sz w:val="21"/>
              <w:szCs w:val="22"/>
            </w:rPr>
          </w:pPr>
          <w:hyperlink w:anchor="_Toc116859488" w:history="1">
            <w:r w:rsidR="00522C03" w:rsidRPr="000F18A7">
              <w:rPr>
                <w:rStyle w:val="aa"/>
                <w:noProof/>
              </w:rPr>
              <w:t>七、标准性质（强制性/推荐性）</w:t>
            </w:r>
            <w:r w:rsidR="00522C03">
              <w:rPr>
                <w:noProof/>
              </w:rPr>
              <w:tab/>
            </w:r>
            <w:r>
              <w:rPr>
                <w:noProof/>
              </w:rPr>
              <w:fldChar w:fldCharType="begin"/>
            </w:r>
            <w:r w:rsidR="00522C03">
              <w:rPr>
                <w:noProof/>
              </w:rPr>
              <w:instrText xml:space="preserve"> PAGEREF _Toc116859488 \h </w:instrText>
            </w:r>
            <w:r>
              <w:rPr>
                <w:noProof/>
              </w:rPr>
            </w:r>
            <w:r>
              <w:rPr>
                <w:noProof/>
              </w:rPr>
              <w:fldChar w:fldCharType="separate"/>
            </w:r>
            <w:r w:rsidR="00EB4DA1">
              <w:rPr>
                <w:noProof/>
              </w:rPr>
              <w:t>11</w:t>
            </w:r>
            <w:r>
              <w:rPr>
                <w:noProof/>
              </w:rPr>
              <w:fldChar w:fldCharType="end"/>
            </w:r>
          </w:hyperlink>
        </w:p>
        <w:p w:rsidR="00522C03" w:rsidRDefault="00A9204F" w:rsidP="00522C03">
          <w:pPr>
            <w:pStyle w:val="10"/>
            <w:spacing w:before="78" w:after="78" w:line="360" w:lineRule="auto"/>
            <w:rPr>
              <w:rFonts w:asciiTheme="minorHAnsi" w:eastAsiaTheme="minorEastAsia" w:hAnsiTheme="minorHAnsi" w:cstheme="minorBidi"/>
              <w:noProof/>
              <w:sz w:val="21"/>
              <w:szCs w:val="22"/>
            </w:rPr>
          </w:pPr>
          <w:hyperlink w:anchor="_Toc116859489" w:history="1">
            <w:r w:rsidR="00522C03" w:rsidRPr="000F18A7">
              <w:rPr>
                <w:rStyle w:val="aa"/>
                <w:noProof/>
              </w:rPr>
              <w:t>八、贯彻标准的要求和建议措施</w:t>
            </w:r>
            <w:r w:rsidR="00522C03">
              <w:rPr>
                <w:noProof/>
              </w:rPr>
              <w:tab/>
            </w:r>
            <w:r>
              <w:rPr>
                <w:noProof/>
              </w:rPr>
              <w:fldChar w:fldCharType="begin"/>
            </w:r>
            <w:r w:rsidR="00522C03">
              <w:rPr>
                <w:noProof/>
              </w:rPr>
              <w:instrText xml:space="preserve"> PAGEREF _Toc116859489 \h </w:instrText>
            </w:r>
            <w:r>
              <w:rPr>
                <w:noProof/>
              </w:rPr>
            </w:r>
            <w:r>
              <w:rPr>
                <w:noProof/>
              </w:rPr>
              <w:fldChar w:fldCharType="separate"/>
            </w:r>
            <w:r w:rsidR="00EB4DA1">
              <w:rPr>
                <w:noProof/>
              </w:rPr>
              <w:t>11</w:t>
            </w:r>
            <w:r>
              <w:rPr>
                <w:noProof/>
              </w:rPr>
              <w:fldChar w:fldCharType="end"/>
            </w:r>
          </w:hyperlink>
        </w:p>
        <w:p w:rsidR="00522C03" w:rsidRDefault="00A9204F" w:rsidP="00522C03">
          <w:pPr>
            <w:pStyle w:val="10"/>
            <w:spacing w:before="78" w:after="78" w:line="360" w:lineRule="auto"/>
            <w:rPr>
              <w:rFonts w:asciiTheme="minorHAnsi" w:eastAsiaTheme="minorEastAsia" w:hAnsiTheme="minorHAnsi" w:cstheme="minorBidi"/>
              <w:noProof/>
              <w:sz w:val="21"/>
              <w:szCs w:val="22"/>
            </w:rPr>
          </w:pPr>
          <w:hyperlink w:anchor="_Toc116859490" w:history="1">
            <w:r w:rsidR="00522C03" w:rsidRPr="000F18A7">
              <w:rPr>
                <w:rStyle w:val="aa"/>
                <w:noProof/>
              </w:rPr>
              <w:t>九、废止现行有关标准的建议</w:t>
            </w:r>
            <w:r w:rsidR="00522C03">
              <w:rPr>
                <w:noProof/>
              </w:rPr>
              <w:tab/>
            </w:r>
            <w:r>
              <w:rPr>
                <w:noProof/>
              </w:rPr>
              <w:fldChar w:fldCharType="begin"/>
            </w:r>
            <w:r w:rsidR="00522C03">
              <w:rPr>
                <w:noProof/>
              </w:rPr>
              <w:instrText xml:space="preserve"> PAGEREF _Toc116859490 \h </w:instrText>
            </w:r>
            <w:r>
              <w:rPr>
                <w:noProof/>
              </w:rPr>
            </w:r>
            <w:r>
              <w:rPr>
                <w:noProof/>
              </w:rPr>
              <w:fldChar w:fldCharType="separate"/>
            </w:r>
            <w:r w:rsidR="00EB4DA1">
              <w:rPr>
                <w:noProof/>
              </w:rPr>
              <w:t>11</w:t>
            </w:r>
            <w:r>
              <w:rPr>
                <w:noProof/>
              </w:rPr>
              <w:fldChar w:fldCharType="end"/>
            </w:r>
          </w:hyperlink>
        </w:p>
        <w:p w:rsidR="00522C03" w:rsidRDefault="00A9204F" w:rsidP="00522C03">
          <w:pPr>
            <w:pStyle w:val="10"/>
            <w:spacing w:before="78" w:after="78" w:line="360" w:lineRule="auto"/>
            <w:rPr>
              <w:rFonts w:asciiTheme="minorHAnsi" w:eastAsiaTheme="minorEastAsia" w:hAnsiTheme="minorHAnsi" w:cstheme="minorBidi"/>
              <w:noProof/>
              <w:sz w:val="21"/>
              <w:szCs w:val="22"/>
            </w:rPr>
          </w:pPr>
          <w:hyperlink w:anchor="_Toc116859491" w:history="1">
            <w:r w:rsidR="00522C03" w:rsidRPr="000F18A7">
              <w:rPr>
                <w:rStyle w:val="aa"/>
                <w:noProof/>
              </w:rPr>
              <w:t>十、其他应予说明的事项</w:t>
            </w:r>
            <w:r w:rsidR="00522C03">
              <w:rPr>
                <w:noProof/>
              </w:rPr>
              <w:tab/>
            </w:r>
            <w:r>
              <w:rPr>
                <w:noProof/>
              </w:rPr>
              <w:fldChar w:fldCharType="begin"/>
            </w:r>
            <w:r w:rsidR="00522C03">
              <w:rPr>
                <w:noProof/>
              </w:rPr>
              <w:instrText xml:space="preserve"> PAGEREF _Toc116859491 \h </w:instrText>
            </w:r>
            <w:r>
              <w:rPr>
                <w:noProof/>
              </w:rPr>
            </w:r>
            <w:r>
              <w:rPr>
                <w:noProof/>
              </w:rPr>
              <w:fldChar w:fldCharType="separate"/>
            </w:r>
            <w:r w:rsidR="00EB4DA1">
              <w:rPr>
                <w:noProof/>
              </w:rPr>
              <w:t>11</w:t>
            </w:r>
            <w:r>
              <w:rPr>
                <w:noProof/>
              </w:rPr>
              <w:fldChar w:fldCharType="end"/>
            </w:r>
          </w:hyperlink>
        </w:p>
        <w:p w:rsidR="00EB4DA1" w:rsidRDefault="00A9204F" w:rsidP="00522C03">
          <w:pPr>
            <w:adjustRightInd w:val="0"/>
            <w:snapToGrid w:val="0"/>
            <w:spacing w:line="360" w:lineRule="auto"/>
            <w:jc w:val="center"/>
            <w:rPr>
              <w:szCs w:val="44"/>
            </w:rPr>
          </w:pPr>
          <w:r>
            <w:rPr>
              <w:szCs w:val="44"/>
            </w:rPr>
            <w:fldChar w:fldCharType="end"/>
          </w:r>
        </w:p>
        <w:p w:rsidR="00EB4DA1" w:rsidRDefault="00EB4DA1" w:rsidP="00522C03">
          <w:pPr>
            <w:adjustRightInd w:val="0"/>
            <w:snapToGrid w:val="0"/>
            <w:spacing w:line="360" w:lineRule="auto"/>
            <w:jc w:val="center"/>
            <w:rPr>
              <w:szCs w:val="44"/>
            </w:rPr>
          </w:pPr>
        </w:p>
        <w:p w:rsidR="00EB4DA1" w:rsidRDefault="00EB4DA1" w:rsidP="00522C03">
          <w:pPr>
            <w:adjustRightInd w:val="0"/>
            <w:snapToGrid w:val="0"/>
            <w:spacing w:line="360" w:lineRule="auto"/>
            <w:jc w:val="center"/>
            <w:rPr>
              <w:szCs w:val="44"/>
            </w:rPr>
          </w:pPr>
        </w:p>
        <w:p w:rsidR="00EB4DA1" w:rsidRDefault="00EB4DA1" w:rsidP="00522C03">
          <w:pPr>
            <w:adjustRightInd w:val="0"/>
            <w:snapToGrid w:val="0"/>
            <w:spacing w:line="360" w:lineRule="auto"/>
            <w:jc w:val="center"/>
            <w:rPr>
              <w:szCs w:val="44"/>
            </w:rPr>
          </w:pPr>
        </w:p>
        <w:p w:rsidR="00E77E07" w:rsidRDefault="00A9204F" w:rsidP="00522C03">
          <w:pPr>
            <w:adjustRightInd w:val="0"/>
            <w:snapToGrid w:val="0"/>
            <w:spacing w:line="360" w:lineRule="auto"/>
            <w:jc w:val="center"/>
            <w:rPr>
              <w:sz w:val="21"/>
              <w:szCs w:val="44"/>
            </w:rPr>
            <w:sectPr w:rsidR="00E77E07">
              <w:pgSz w:w="11906" w:h="16838"/>
              <w:pgMar w:top="1440" w:right="1800" w:bottom="1440" w:left="1800" w:header="851" w:footer="992" w:gutter="0"/>
              <w:cols w:space="425"/>
              <w:docGrid w:type="lines" w:linePitch="312"/>
            </w:sectPr>
          </w:pPr>
        </w:p>
      </w:sdtContent>
    </w:sdt>
    <w:p w:rsidR="00E77E07" w:rsidRDefault="004528F4" w:rsidP="00FA7B36">
      <w:pPr>
        <w:pStyle w:val="1"/>
        <w:keepNext w:val="0"/>
        <w:keepLines w:val="0"/>
        <w:wordWrap w:val="0"/>
        <w:spacing w:beforeLines="100" w:afterLines="50"/>
        <w:ind w:firstLineChars="0" w:firstLine="0"/>
        <w:rPr>
          <w:sz w:val="32"/>
          <w:szCs w:val="32"/>
        </w:rPr>
      </w:pPr>
      <w:bookmarkStart w:id="0" w:name="_Toc116859475"/>
      <w:r>
        <w:rPr>
          <w:sz w:val="32"/>
          <w:szCs w:val="32"/>
        </w:rPr>
        <w:lastRenderedPageBreak/>
        <w:t>一、工作简况</w:t>
      </w:r>
      <w:bookmarkStart w:id="1" w:name="OLE_LINK12"/>
      <w:bookmarkEnd w:id="0"/>
    </w:p>
    <w:p w:rsidR="00E77E07" w:rsidRDefault="004528F4" w:rsidP="00FA7B36">
      <w:pPr>
        <w:pStyle w:val="2"/>
        <w:keepNext w:val="0"/>
        <w:keepLines w:val="0"/>
        <w:wordWrap w:val="0"/>
        <w:spacing w:beforeLines="50" w:afterLines="50"/>
        <w:ind w:firstLineChars="0" w:firstLine="0"/>
        <w:rPr>
          <w:sz w:val="30"/>
          <w:szCs w:val="30"/>
        </w:rPr>
      </w:pPr>
      <w:bookmarkStart w:id="2" w:name="_Toc116859476"/>
      <w:bookmarkEnd w:id="1"/>
      <w:r>
        <w:rPr>
          <w:sz w:val="30"/>
          <w:szCs w:val="30"/>
        </w:rPr>
        <w:t>（一）任务来源</w:t>
      </w:r>
      <w:bookmarkEnd w:id="2"/>
    </w:p>
    <w:p w:rsidR="0081753B" w:rsidRDefault="0081753B" w:rsidP="00BD3F2D">
      <w:pPr>
        <w:autoSpaceDE w:val="0"/>
        <w:autoSpaceDN w:val="0"/>
        <w:adjustRightInd w:val="0"/>
        <w:spacing w:line="360" w:lineRule="auto"/>
        <w:ind w:firstLineChars="200" w:firstLine="480"/>
        <w:rPr>
          <w:rFonts w:ascii="宋体" w:cs="宋体"/>
          <w:kern w:val="0"/>
        </w:rPr>
      </w:pPr>
      <w:r w:rsidRPr="0081753B">
        <w:rPr>
          <w:rFonts w:ascii="宋体" w:cs="宋体" w:hint="eastAsia"/>
          <w:kern w:val="0"/>
        </w:rPr>
        <w:t>本标准是福建省地方标准制订项目。2022年5月16日，福建省市场监督管理局《福建省市场监督管理局关于印发2022年第一批福建省地方标准制修订计划项目的通知》（闽市监标准〔2022〕126号）正式下达《综合类气象科普基地服务导则》项目,拟完成时2023年5月，归口单位为福建省气象标准化技术委员会，主要起草单位为厦门市气象服务中心。</w:t>
      </w:r>
    </w:p>
    <w:p w:rsidR="004646B3" w:rsidRPr="004646B3" w:rsidRDefault="004646B3" w:rsidP="004646B3">
      <w:pPr>
        <w:autoSpaceDE w:val="0"/>
        <w:autoSpaceDN w:val="0"/>
        <w:adjustRightInd w:val="0"/>
        <w:spacing w:line="360" w:lineRule="auto"/>
        <w:ind w:firstLineChars="200" w:firstLine="480"/>
        <w:rPr>
          <w:rFonts w:ascii="宋体" w:cs="宋体"/>
          <w:kern w:val="0"/>
        </w:rPr>
      </w:pPr>
      <w:r w:rsidRPr="004646B3">
        <w:rPr>
          <w:rFonts w:ascii="宋体" w:cs="宋体" w:hint="eastAsia"/>
          <w:kern w:val="0"/>
        </w:rPr>
        <w:t>全国已建成一批气象科普基地，福建省也成功组织申报了一批气象科普基地，它们在各地科普工作中发挥了很大的作用。但目前国内尚没有关于气象科普基地服务的国家标准、行业标准或地方标准，国际上和国内虽然有与科普基地相关的标准，但其中并没有涉及气象科普基地服务的内容。本标准的提出旨在通过制定规范合理科学的科普运行机制，不断提高气象科普工作的服务能力，加强气象科普基地的示范作用，进一步扩大气象科普的社会效益。</w:t>
      </w:r>
    </w:p>
    <w:p w:rsidR="0081753B" w:rsidRPr="00BD3F2D" w:rsidRDefault="004646B3" w:rsidP="004646B3">
      <w:pPr>
        <w:autoSpaceDE w:val="0"/>
        <w:autoSpaceDN w:val="0"/>
        <w:adjustRightInd w:val="0"/>
        <w:spacing w:line="360" w:lineRule="auto"/>
        <w:ind w:firstLineChars="200" w:firstLine="480"/>
        <w:rPr>
          <w:rFonts w:ascii="宋体" w:cs="宋体"/>
          <w:kern w:val="0"/>
        </w:rPr>
      </w:pPr>
      <w:r w:rsidRPr="004646B3">
        <w:rPr>
          <w:rFonts w:ascii="宋体" w:cs="宋体" w:hint="eastAsia"/>
          <w:kern w:val="0"/>
        </w:rPr>
        <w:t>一直以来厦门市气象局重视气象科普工作，持续深耕气象科普基地建设，依托完善的“政府主导、部门联动、社会参与”的气象防灾减灾工作机制，在政府的高度重视和支持下，厦门市青少年气象天文科普基地的气象科普设施建设一直以来走在全国前列。厦门市气象服务中心具体负责厦门市青少年气象天文科普基地的运营管理。厦门市青少年气象天文科普基地多次获评全国科普基地，多次被中国气象局、中国气象学会评为全国优秀气象科普基地，2020年被中国气象局、科技部评为首批国家气象科普基地。目前主打两个科普场馆，中国厦门台风科技馆和厦门市青少年天文气象科普馆。厦门市青少年天文气象科普馆2005年3月建成并开放，是福建省唯一一家天文气象科普馆，建馆16年以来，获得多项殊荣，累计接待39万人次，中国厦门台风科技馆于2018年建成并对外开放，是国内首个将台风知识与现代科技相融合的科普展馆，是台风科普的专业型科普馆，受到了参观者的特别喜爱，“新+老”场馆各显神通，发挥基地的巨大科普能力，在气象天文知识的宣传普及工作上做出了突出的贡献，积累了丰富的科普宣传教育接待活动经验，为综合类气象科普基地服务规范的编写打下了坚实的参观服务接待</w:t>
      </w:r>
      <w:r w:rsidRPr="004646B3">
        <w:rPr>
          <w:rFonts w:ascii="宋体" w:cs="宋体" w:hint="eastAsia"/>
          <w:kern w:val="0"/>
        </w:rPr>
        <w:lastRenderedPageBreak/>
        <w:t>实战基础。</w:t>
      </w:r>
    </w:p>
    <w:p w:rsidR="00E77E07" w:rsidRDefault="004528F4" w:rsidP="00FA7B36">
      <w:pPr>
        <w:pStyle w:val="2"/>
        <w:keepNext w:val="0"/>
        <w:keepLines w:val="0"/>
        <w:wordWrap w:val="0"/>
        <w:spacing w:beforeLines="50" w:afterLines="50"/>
        <w:ind w:firstLineChars="0" w:firstLine="0"/>
        <w:rPr>
          <w:sz w:val="30"/>
          <w:szCs w:val="30"/>
        </w:rPr>
      </w:pPr>
      <w:bookmarkStart w:id="3" w:name="_Toc116859477"/>
      <w:r>
        <w:rPr>
          <w:sz w:val="30"/>
          <w:szCs w:val="30"/>
        </w:rPr>
        <w:t>（二）起草单位</w:t>
      </w:r>
      <w:bookmarkEnd w:id="3"/>
    </w:p>
    <w:p w:rsidR="00E77E07" w:rsidRPr="00BD3F2D" w:rsidRDefault="004528F4" w:rsidP="00BD3F2D">
      <w:pPr>
        <w:autoSpaceDE w:val="0"/>
        <w:autoSpaceDN w:val="0"/>
        <w:adjustRightInd w:val="0"/>
        <w:spacing w:line="360" w:lineRule="auto"/>
        <w:ind w:firstLineChars="200" w:firstLine="480"/>
        <w:rPr>
          <w:rFonts w:ascii="宋体" w:cs="宋体"/>
          <w:kern w:val="0"/>
        </w:rPr>
      </w:pPr>
      <w:r w:rsidRPr="00BD3F2D">
        <w:rPr>
          <w:rFonts w:ascii="宋体" w:cs="宋体" w:hint="eastAsia"/>
          <w:kern w:val="0"/>
        </w:rPr>
        <w:t>起草单位：</w:t>
      </w:r>
      <w:r w:rsidR="004646B3" w:rsidRPr="004646B3">
        <w:rPr>
          <w:rFonts w:ascii="宋体" w:cs="宋体" w:hint="eastAsia"/>
          <w:kern w:val="0"/>
        </w:rPr>
        <w:t>厦门市气象服务中心</w:t>
      </w:r>
    </w:p>
    <w:p w:rsidR="00767C56" w:rsidRDefault="00767C56" w:rsidP="00D26248">
      <w:pPr>
        <w:autoSpaceDE w:val="0"/>
        <w:autoSpaceDN w:val="0"/>
        <w:adjustRightInd w:val="0"/>
        <w:spacing w:line="360" w:lineRule="auto"/>
        <w:ind w:firstLineChars="200" w:firstLine="480"/>
        <w:rPr>
          <w:rFonts w:ascii="宋体" w:cs="宋体"/>
          <w:kern w:val="0"/>
        </w:rPr>
      </w:pPr>
      <w:r w:rsidRPr="00767C56">
        <w:rPr>
          <w:rFonts w:ascii="宋体" w:cs="宋体" w:hint="eastAsia"/>
          <w:kern w:val="0"/>
        </w:rPr>
        <w:t>本标准主要起草人为王美娜、金丰军、杨秀敏、苏卫东、张黎东、蓝巧玲、江帆、吴陈锋、祁旭、焦阳、胡雅君、吴珠妹</w:t>
      </w:r>
      <w:r w:rsidR="00CD4E79">
        <w:rPr>
          <w:rFonts w:ascii="宋体" w:cs="宋体" w:hint="eastAsia"/>
          <w:kern w:val="0"/>
        </w:rPr>
        <w:t>、</w:t>
      </w:r>
      <w:r w:rsidR="00CD4E79" w:rsidRPr="00CD4E79">
        <w:rPr>
          <w:rFonts w:ascii="宋体" w:cs="宋体" w:hint="eastAsia"/>
          <w:kern w:val="0"/>
        </w:rPr>
        <w:t>张珍珍</w:t>
      </w:r>
      <w:r w:rsidRPr="00767C56">
        <w:rPr>
          <w:rFonts w:ascii="宋体" w:cs="宋体" w:hint="eastAsia"/>
          <w:kern w:val="0"/>
        </w:rPr>
        <w:t>。</w:t>
      </w:r>
    </w:p>
    <w:p w:rsidR="00767C56" w:rsidRDefault="00767C56" w:rsidP="00D26248">
      <w:pPr>
        <w:autoSpaceDE w:val="0"/>
        <w:autoSpaceDN w:val="0"/>
        <w:adjustRightInd w:val="0"/>
        <w:spacing w:line="360" w:lineRule="auto"/>
        <w:ind w:firstLineChars="200" w:firstLine="480"/>
        <w:rPr>
          <w:rFonts w:ascii="宋体" w:cs="宋体"/>
          <w:kern w:val="0"/>
        </w:rPr>
      </w:pPr>
      <w:r>
        <w:rPr>
          <w:rFonts w:ascii="宋体" w:cs="宋体" w:hint="eastAsia"/>
          <w:kern w:val="0"/>
        </w:rPr>
        <w:t>具体人员分工如下：</w:t>
      </w:r>
    </w:p>
    <w:p w:rsidR="00767C56" w:rsidRPr="00D26248" w:rsidRDefault="00767C56" w:rsidP="00D26248">
      <w:pPr>
        <w:autoSpaceDE w:val="0"/>
        <w:autoSpaceDN w:val="0"/>
        <w:adjustRightInd w:val="0"/>
        <w:spacing w:line="360" w:lineRule="auto"/>
        <w:ind w:firstLineChars="200" w:firstLine="480"/>
        <w:rPr>
          <w:rFonts w:ascii="宋体" w:cs="宋体"/>
          <w:kern w:val="0"/>
        </w:rPr>
      </w:pPr>
      <w:r w:rsidRPr="00D26248">
        <w:rPr>
          <w:rFonts w:ascii="宋体" w:cs="宋体" w:hint="eastAsia"/>
          <w:kern w:val="0"/>
        </w:rPr>
        <w:t>王美娜，本标准负责人，负责标准的申报、标准技术方案的制定，征求意见稿、送审稿和报批稿的起草，专家意见的征集和标准的通稿把关等工作。</w:t>
      </w:r>
    </w:p>
    <w:p w:rsidR="00767C56" w:rsidRPr="00D26248" w:rsidRDefault="00767C56" w:rsidP="00D26248">
      <w:pPr>
        <w:autoSpaceDE w:val="0"/>
        <w:autoSpaceDN w:val="0"/>
        <w:adjustRightInd w:val="0"/>
        <w:spacing w:line="360" w:lineRule="auto"/>
        <w:ind w:firstLineChars="200" w:firstLine="480"/>
        <w:rPr>
          <w:rFonts w:ascii="宋体" w:cs="宋体"/>
          <w:kern w:val="0"/>
        </w:rPr>
      </w:pPr>
      <w:r w:rsidRPr="00D26248">
        <w:rPr>
          <w:rFonts w:ascii="宋体" w:cs="宋体" w:hint="eastAsia"/>
          <w:kern w:val="0"/>
        </w:rPr>
        <w:t>金丰军、杨秀敏、张黎东、江帆，负责标准起草前期的资料准备，参加征求意见稿、送审稿和报批稿的修改等工作。</w:t>
      </w:r>
    </w:p>
    <w:p w:rsidR="00767C56" w:rsidRPr="00D26248" w:rsidRDefault="00767C56" w:rsidP="00D26248">
      <w:pPr>
        <w:autoSpaceDE w:val="0"/>
        <w:autoSpaceDN w:val="0"/>
        <w:adjustRightInd w:val="0"/>
        <w:spacing w:line="360" w:lineRule="auto"/>
        <w:ind w:firstLineChars="200" w:firstLine="480"/>
        <w:rPr>
          <w:rFonts w:ascii="宋体" w:cs="宋体"/>
          <w:kern w:val="0"/>
        </w:rPr>
      </w:pPr>
      <w:r w:rsidRPr="00D26248">
        <w:rPr>
          <w:rFonts w:ascii="宋体" w:cs="宋体" w:hint="eastAsia"/>
          <w:kern w:val="0"/>
        </w:rPr>
        <w:t>焦阳、胡雅君、吴珠妹，负责相关技术资料的整理，调研报告的撰写，参加咨询会、审查会等工作。</w:t>
      </w:r>
    </w:p>
    <w:p w:rsidR="00E77E07" w:rsidRPr="00D26248" w:rsidRDefault="00767C56" w:rsidP="00D26248">
      <w:pPr>
        <w:autoSpaceDE w:val="0"/>
        <w:autoSpaceDN w:val="0"/>
        <w:adjustRightInd w:val="0"/>
        <w:spacing w:line="360" w:lineRule="auto"/>
        <w:ind w:firstLineChars="200" w:firstLine="480"/>
        <w:rPr>
          <w:rFonts w:ascii="宋体" w:cs="宋体"/>
          <w:kern w:val="0"/>
        </w:rPr>
      </w:pPr>
      <w:r w:rsidRPr="00D26248">
        <w:rPr>
          <w:rFonts w:ascii="宋体" w:cs="宋体" w:hint="eastAsia"/>
          <w:kern w:val="0"/>
        </w:rPr>
        <w:t>苏卫东、吴陈锋、祁旭</w:t>
      </w:r>
      <w:r w:rsidR="00CD4E79" w:rsidRPr="00D26248">
        <w:rPr>
          <w:rFonts w:ascii="宋体" w:cs="宋体" w:hint="eastAsia"/>
          <w:kern w:val="0"/>
        </w:rPr>
        <w:t>、张珍珍</w:t>
      </w:r>
      <w:r w:rsidRPr="00D26248">
        <w:rPr>
          <w:rFonts w:ascii="宋体" w:cs="宋体" w:hint="eastAsia"/>
          <w:kern w:val="0"/>
        </w:rPr>
        <w:t>，负责进行本标准与国家现行法规协调性分析工作。</w:t>
      </w:r>
    </w:p>
    <w:p w:rsidR="00E77E07" w:rsidRDefault="004528F4" w:rsidP="00FA7B36">
      <w:pPr>
        <w:pStyle w:val="2"/>
        <w:keepNext w:val="0"/>
        <w:keepLines w:val="0"/>
        <w:numPr>
          <w:ilvl w:val="0"/>
          <w:numId w:val="2"/>
        </w:numPr>
        <w:wordWrap w:val="0"/>
        <w:spacing w:beforeLines="50" w:afterLines="50"/>
        <w:ind w:firstLineChars="0" w:firstLine="0"/>
        <w:rPr>
          <w:sz w:val="30"/>
          <w:szCs w:val="30"/>
        </w:rPr>
      </w:pPr>
      <w:bookmarkStart w:id="4" w:name="_Toc116859478"/>
      <w:r>
        <w:rPr>
          <w:sz w:val="30"/>
          <w:szCs w:val="30"/>
        </w:rPr>
        <w:t>主要工作过程</w:t>
      </w:r>
      <w:bookmarkEnd w:id="4"/>
    </w:p>
    <w:p w:rsidR="00E77E07" w:rsidRPr="00BD3F2D" w:rsidRDefault="004528F4" w:rsidP="00BD3F2D">
      <w:pPr>
        <w:autoSpaceDE w:val="0"/>
        <w:autoSpaceDN w:val="0"/>
        <w:adjustRightInd w:val="0"/>
        <w:spacing w:line="360" w:lineRule="auto"/>
        <w:ind w:firstLineChars="200" w:firstLine="480"/>
        <w:rPr>
          <w:rFonts w:ascii="宋体" w:cs="宋体"/>
          <w:kern w:val="0"/>
        </w:rPr>
      </w:pPr>
      <w:r>
        <w:rPr>
          <w:rFonts w:ascii="宋体" w:cs="宋体" w:hint="eastAsia"/>
          <w:kern w:val="0"/>
        </w:rPr>
        <w:t>本标准在编制方面，坚持以下几项原则：</w:t>
      </w:r>
    </w:p>
    <w:p w:rsidR="002A0E3F" w:rsidRPr="002A0E3F" w:rsidRDefault="002A0E3F" w:rsidP="00BD3F2D">
      <w:pPr>
        <w:autoSpaceDE w:val="0"/>
        <w:autoSpaceDN w:val="0"/>
        <w:adjustRightInd w:val="0"/>
        <w:spacing w:line="360" w:lineRule="auto"/>
        <w:ind w:firstLineChars="200" w:firstLine="480"/>
        <w:rPr>
          <w:rFonts w:ascii="宋体" w:cs="宋体"/>
          <w:kern w:val="0"/>
        </w:rPr>
      </w:pPr>
      <w:r>
        <w:rPr>
          <w:rFonts w:ascii="宋体" w:cs="宋体" w:hint="eastAsia"/>
          <w:kern w:val="0"/>
        </w:rPr>
        <w:t>1、</w:t>
      </w:r>
      <w:r w:rsidRPr="002A0E3F">
        <w:rPr>
          <w:rFonts w:ascii="宋体" w:cs="宋体" w:hint="eastAsia"/>
          <w:kern w:val="0"/>
        </w:rPr>
        <w:t>科学性和规范性原则</w:t>
      </w:r>
    </w:p>
    <w:p w:rsidR="002A0E3F" w:rsidRPr="002A0E3F" w:rsidRDefault="002A0E3F" w:rsidP="00BD3F2D">
      <w:pPr>
        <w:autoSpaceDE w:val="0"/>
        <w:autoSpaceDN w:val="0"/>
        <w:adjustRightInd w:val="0"/>
        <w:spacing w:line="360" w:lineRule="auto"/>
        <w:ind w:firstLineChars="200" w:firstLine="480"/>
        <w:rPr>
          <w:rFonts w:ascii="宋体" w:cs="宋体"/>
          <w:kern w:val="0"/>
        </w:rPr>
      </w:pPr>
      <w:r w:rsidRPr="002A0E3F">
        <w:rPr>
          <w:rFonts w:ascii="宋体" w:cs="宋体" w:hint="eastAsia"/>
          <w:kern w:val="0"/>
        </w:rPr>
        <w:t>本标准充分借鉴和参考了国家、行业和其他省地方标准，力求吸收国内先进经验和做法，强调标准的科学性和规范性，与实践要求接轨。</w:t>
      </w:r>
    </w:p>
    <w:p w:rsidR="002A0E3F" w:rsidRPr="002A0E3F" w:rsidRDefault="002A0E3F" w:rsidP="00BD3F2D">
      <w:pPr>
        <w:autoSpaceDE w:val="0"/>
        <w:autoSpaceDN w:val="0"/>
        <w:adjustRightInd w:val="0"/>
        <w:spacing w:line="360" w:lineRule="auto"/>
        <w:ind w:firstLineChars="200" w:firstLine="480"/>
        <w:rPr>
          <w:rFonts w:ascii="宋体" w:cs="宋体"/>
          <w:kern w:val="0"/>
        </w:rPr>
      </w:pPr>
      <w:r>
        <w:rPr>
          <w:rFonts w:ascii="宋体" w:cs="宋体"/>
          <w:kern w:val="0"/>
        </w:rPr>
        <w:t>2</w:t>
      </w:r>
      <w:r>
        <w:rPr>
          <w:rFonts w:ascii="宋体" w:cs="宋体" w:hint="eastAsia"/>
          <w:kern w:val="0"/>
        </w:rPr>
        <w:t>、</w:t>
      </w:r>
      <w:r w:rsidRPr="002A0E3F">
        <w:rPr>
          <w:rFonts w:ascii="宋体" w:cs="宋体" w:hint="eastAsia"/>
          <w:kern w:val="0"/>
        </w:rPr>
        <w:t>简化性原则</w:t>
      </w:r>
    </w:p>
    <w:p w:rsidR="002A0E3F" w:rsidRPr="002A0E3F" w:rsidRDefault="002A0E3F" w:rsidP="00BD3F2D">
      <w:pPr>
        <w:autoSpaceDE w:val="0"/>
        <w:autoSpaceDN w:val="0"/>
        <w:adjustRightInd w:val="0"/>
        <w:spacing w:line="360" w:lineRule="auto"/>
        <w:ind w:firstLineChars="200" w:firstLine="480"/>
        <w:rPr>
          <w:rFonts w:ascii="宋体" w:cs="宋体"/>
          <w:kern w:val="0"/>
        </w:rPr>
      </w:pPr>
      <w:r w:rsidRPr="002A0E3F">
        <w:rPr>
          <w:rFonts w:ascii="宋体" w:cs="宋体" w:hint="eastAsia"/>
          <w:kern w:val="0"/>
        </w:rPr>
        <w:t>在起草过程中，工作组在满足需求的前提下，</w:t>
      </w:r>
      <w:r>
        <w:rPr>
          <w:rFonts w:ascii="宋体" w:cs="宋体" w:hint="eastAsia"/>
          <w:kern w:val="0"/>
        </w:rPr>
        <w:t>充分考</w:t>
      </w:r>
      <w:r w:rsidRPr="004646B3">
        <w:rPr>
          <w:rFonts w:ascii="宋体" w:cs="宋体" w:hint="eastAsia"/>
          <w:kern w:val="0"/>
        </w:rPr>
        <w:t>虑</w:t>
      </w:r>
      <w:r w:rsidR="004646B3" w:rsidRPr="004646B3">
        <w:rPr>
          <w:rFonts w:ascii="宋体" w:cs="宋体" w:hint="eastAsia"/>
          <w:kern w:val="0"/>
        </w:rPr>
        <w:t>气象科普场所开展相关科普活动进行服务</w:t>
      </w:r>
      <w:r w:rsidRPr="004646B3">
        <w:rPr>
          <w:rFonts w:ascii="宋体" w:cs="宋体" w:hint="eastAsia"/>
          <w:kern w:val="0"/>
        </w:rPr>
        <w:t>的实际情况，从标准便于实施的角度</w:t>
      </w:r>
      <w:r w:rsidRPr="002A0E3F">
        <w:rPr>
          <w:rFonts w:ascii="宋体" w:cs="宋体" w:hint="eastAsia"/>
          <w:kern w:val="0"/>
        </w:rPr>
        <w:t>出发</w:t>
      </w:r>
      <w:r>
        <w:rPr>
          <w:rFonts w:ascii="宋体" w:cs="宋体" w:hint="eastAsia"/>
          <w:kern w:val="0"/>
        </w:rPr>
        <w:t>，对</w:t>
      </w:r>
      <w:r w:rsidR="004646B3">
        <w:rPr>
          <w:rFonts w:ascii="宋体" w:cs="宋体" w:hint="eastAsia"/>
          <w:kern w:val="0"/>
        </w:rPr>
        <w:t>场所、人员</w:t>
      </w:r>
      <w:r>
        <w:rPr>
          <w:rFonts w:ascii="宋体" w:cs="宋体" w:hint="eastAsia"/>
          <w:kern w:val="0"/>
        </w:rPr>
        <w:t>、内容、要求等进行规定。</w:t>
      </w:r>
    </w:p>
    <w:p w:rsidR="002A0E3F" w:rsidRPr="000D117A" w:rsidRDefault="002A0E3F" w:rsidP="00BD3F2D">
      <w:pPr>
        <w:autoSpaceDE w:val="0"/>
        <w:autoSpaceDN w:val="0"/>
        <w:adjustRightInd w:val="0"/>
        <w:spacing w:line="360" w:lineRule="auto"/>
        <w:ind w:firstLineChars="200" w:firstLine="480"/>
        <w:rPr>
          <w:rFonts w:ascii="宋体" w:cs="宋体"/>
          <w:kern w:val="0"/>
        </w:rPr>
      </w:pPr>
      <w:r w:rsidRPr="000D117A">
        <w:rPr>
          <w:rFonts w:ascii="宋体" w:cs="宋体" w:hint="eastAsia"/>
          <w:kern w:val="0"/>
        </w:rPr>
        <w:t>3、协调性原则</w:t>
      </w:r>
    </w:p>
    <w:p w:rsidR="000D117A" w:rsidRPr="000D117A" w:rsidRDefault="000D117A" w:rsidP="000D117A">
      <w:pPr>
        <w:autoSpaceDE w:val="0"/>
        <w:autoSpaceDN w:val="0"/>
        <w:adjustRightInd w:val="0"/>
        <w:spacing w:line="360" w:lineRule="auto"/>
        <w:ind w:firstLineChars="200" w:firstLine="480"/>
        <w:rPr>
          <w:rFonts w:ascii="宋体" w:cs="宋体"/>
          <w:kern w:val="0"/>
        </w:rPr>
      </w:pPr>
      <w:r w:rsidRPr="000D117A">
        <w:rPr>
          <w:rFonts w:ascii="宋体" w:cs="宋体" w:hint="eastAsia"/>
          <w:kern w:val="0"/>
        </w:rPr>
        <w:t>由于目前我国已建成的包括气象台站、科研院所、科普场馆、大学、中小学校、部队等涵盖范围广的气象科普基地体系，气象科普设施、展品展项、场所布局以及科普主题、特色展品不尽相同，为此编写组成员大量收集不同气象科普场</w:t>
      </w:r>
      <w:r w:rsidRPr="000D117A">
        <w:rPr>
          <w:rFonts w:ascii="宋体" w:cs="宋体" w:hint="eastAsia"/>
          <w:kern w:val="0"/>
        </w:rPr>
        <w:lastRenderedPageBreak/>
        <w:t>所的实际业务需求和运行服务情况，查阅大量资料，在协调各方需求的基础上对标准覆盖范围与与涉及的内容进行了调整、优化，突出综合效果。</w:t>
      </w:r>
    </w:p>
    <w:p w:rsidR="00E77E07" w:rsidRPr="00D26248" w:rsidRDefault="004528F4" w:rsidP="00D26248">
      <w:pPr>
        <w:tabs>
          <w:tab w:val="left" w:pos="1135"/>
        </w:tabs>
        <w:spacing w:line="360" w:lineRule="auto"/>
        <w:ind w:firstLine="420"/>
        <w:rPr>
          <w:rFonts w:ascii="宋体" w:hAnsi="宋体"/>
        </w:rPr>
      </w:pPr>
      <w:r w:rsidRPr="00D26248">
        <w:rPr>
          <w:rFonts w:ascii="宋体" w:hAnsi="宋体" w:hint="eastAsia"/>
        </w:rPr>
        <w:t>主要工作过程：</w:t>
      </w:r>
    </w:p>
    <w:p w:rsidR="00E77E07" w:rsidRPr="00D26248" w:rsidRDefault="004528F4" w:rsidP="00D26248">
      <w:pPr>
        <w:tabs>
          <w:tab w:val="left" w:pos="1135"/>
        </w:tabs>
        <w:spacing w:line="360" w:lineRule="auto"/>
        <w:ind w:firstLine="420"/>
        <w:rPr>
          <w:rFonts w:ascii="宋体" w:hAnsi="宋体"/>
        </w:rPr>
      </w:pPr>
      <w:r w:rsidRPr="00D26248">
        <w:rPr>
          <w:rFonts w:ascii="宋体" w:hAnsi="宋体" w:hint="eastAsia"/>
        </w:rPr>
        <w:t>202</w:t>
      </w:r>
      <w:r w:rsidR="006474F0" w:rsidRPr="00D26248">
        <w:rPr>
          <w:rFonts w:ascii="宋体" w:hAnsi="宋体" w:hint="eastAsia"/>
        </w:rPr>
        <w:t>2</w:t>
      </w:r>
      <w:r w:rsidRPr="00D26248">
        <w:rPr>
          <w:rFonts w:ascii="宋体" w:hAnsi="宋体" w:hint="eastAsia"/>
        </w:rPr>
        <w:t>年</w:t>
      </w:r>
      <w:r w:rsidR="006474F0" w:rsidRPr="00D26248">
        <w:rPr>
          <w:rFonts w:ascii="宋体" w:hAnsi="宋体" w:hint="eastAsia"/>
        </w:rPr>
        <w:t>5</w:t>
      </w:r>
      <w:r w:rsidRPr="00D26248">
        <w:rPr>
          <w:rFonts w:ascii="宋体" w:hAnsi="宋体" w:hint="eastAsia"/>
        </w:rPr>
        <w:t>月，福建省市场监督管理局正式下达本标准制定项目计划立项文件，编写组于2022年</w:t>
      </w:r>
      <w:r w:rsidR="006474F0" w:rsidRPr="00D26248">
        <w:rPr>
          <w:rFonts w:ascii="宋体" w:hAnsi="宋体" w:hint="eastAsia"/>
        </w:rPr>
        <w:t>10</w:t>
      </w:r>
      <w:r w:rsidRPr="00D26248">
        <w:rPr>
          <w:rFonts w:ascii="宋体" w:hAnsi="宋体" w:hint="eastAsia"/>
        </w:rPr>
        <w:t>月</w:t>
      </w:r>
      <w:r w:rsidR="006474F0" w:rsidRPr="00D26248">
        <w:rPr>
          <w:rFonts w:ascii="宋体" w:hAnsi="宋体" w:hint="eastAsia"/>
        </w:rPr>
        <w:t>24</w:t>
      </w:r>
      <w:r w:rsidRPr="00D26248">
        <w:rPr>
          <w:rFonts w:ascii="宋体" w:hAnsi="宋体" w:hint="eastAsia"/>
        </w:rPr>
        <w:t>日在</w:t>
      </w:r>
      <w:r w:rsidR="006474F0" w:rsidRPr="00D26248">
        <w:rPr>
          <w:rFonts w:ascii="宋体" w:hAnsi="宋体" w:hint="eastAsia"/>
        </w:rPr>
        <w:t>厦门</w:t>
      </w:r>
      <w:r w:rsidRPr="00D26248">
        <w:rPr>
          <w:rFonts w:ascii="宋体" w:hAnsi="宋体" w:hint="eastAsia"/>
        </w:rPr>
        <w:t>组织了《</w:t>
      </w:r>
      <w:r w:rsidR="006474F0" w:rsidRPr="006474F0">
        <w:rPr>
          <w:rFonts w:ascii="宋体" w:hAnsi="宋体" w:hint="eastAsia"/>
        </w:rPr>
        <w:t>综合类气象科普基地服务导则</w:t>
      </w:r>
      <w:r w:rsidRPr="00D26248">
        <w:rPr>
          <w:rFonts w:ascii="宋体" w:hAnsi="宋体" w:hint="eastAsia"/>
        </w:rPr>
        <w:t>》标准制定工作启动会，进一步明确了编写的人员分工，确定了编写进度的安排及进一步调研的计划。具体工作安排如下：</w:t>
      </w:r>
    </w:p>
    <w:p w:rsidR="00E77E07" w:rsidRPr="00D26248" w:rsidRDefault="004528F4" w:rsidP="00D26248">
      <w:pPr>
        <w:tabs>
          <w:tab w:val="left" w:pos="1135"/>
        </w:tabs>
        <w:spacing w:line="360" w:lineRule="auto"/>
        <w:ind w:firstLine="420"/>
        <w:rPr>
          <w:rFonts w:ascii="宋体"/>
        </w:rPr>
      </w:pPr>
      <w:r w:rsidRPr="00D26248">
        <w:rPr>
          <w:rFonts w:ascii="宋体" w:hint="eastAsia"/>
        </w:rPr>
        <w:t>确定标准修订原则，全面负责资源的调配、确定标准技术内容、标准修订方案的审定及全面组织实施，由</w:t>
      </w:r>
      <w:r w:rsidR="006B63D4" w:rsidRPr="00D26248">
        <w:rPr>
          <w:rFonts w:ascii="宋体" w:hint="eastAsia"/>
        </w:rPr>
        <w:t>王美娜</w:t>
      </w:r>
      <w:r w:rsidRPr="00D26248">
        <w:rPr>
          <w:rFonts w:ascii="宋体" w:hint="eastAsia"/>
        </w:rPr>
        <w:t>、</w:t>
      </w:r>
      <w:r w:rsidR="006B63D4" w:rsidRPr="00D26248">
        <w:rPr>
          <w:rFonts w:ascii="宋体" w:hint="eastAsia"/>
        </w:rPr>
        <w:t>金丰军</w:t>
      </w:r>
      <w:r w:rsidRPr="00D26248">
        <w:rPr>
          <w:rFonts w:ascii="宋体" w:hint="eastAsia"/>
        </w:rPr>
        <w:t>、</w:t>
      </w:r>
      <w:r w:rsidR="006B63D4" w:rsidRPr="00D26248">
        <w:rPr>
          <w:rFonts w:ascii="宋体" w:hint="eastAsia"/>
        </w:rPr>
        <w:t>杨秀敏</w:t>
      </w:r>
      <w:r w:rsidRPr="00D26248">
        <w:rPr>
          <w:rFonts w:ascii="宋体" w:hint="eastAsia"/>
        </w:rPr>
        <w:t>负责；</w:t>
      </w:r>
    </w:p>
    <w:p w:rsidR="00E77E07" w:rsidRPr="00D26248" w:rsidRDefault="004528F4" w:rsidP="00D26248">
      <w:pPr>
        <w:tabs>
          <w:tab w:val="left" w:pos="1135"/>
        </w:tabs>
        <w:spacing w:line="360" w:lineRule="auto"/>
        <w:ind w:firstLine="420"/>
        <w:rPr>
          <w:rFonts w:ascii="宋体"/>
        </w:rPr>
      </w:pPr>
      <w:r w:rsidRPr="00D26248">
        <w:rPr>
          <w:rFonts w:ascii="宋体" w:hint="eastAsia"/>
        </w:rPr>
        <w:t>组织标准编制的调研、征求、汇总各方意见及对标准进行完善，由</w:t>
      </w:r>
      <w:r w:rsidR="00CD4E79" w:rsidRPr="00D26248">
        <w:rPr>
          <w:rFonts w:ascii="宋体" w:hint="eastAsia"/>
        </w:rPr>
        <w:t>王美娜</w:t>
      </w:r>
      <w:r w:rsidRPr="00D26248">
        <w:rPr>
          <w:rFonts w:ascii="宋体" w:hint="eastAsia"/>
        </w:rPr>
        <w:t>、</w:t>
      </w:r>
      <w:r w:rsidR="00CD4E79" w:rsidRPr="00D26248">
        <w:rPr>
          <w:rFonts w:ascii="宋体" w:hint="eastAsia"/>
        </w:rPr>
        <w:t>杨秀敏、</w:t>
      </w:r>
      <w:r w:rsidR="00CD4E79" w:rsidRPr="00D26248">
        <w:rPr>
          <w:rFonts w:ascii="宋体" w:hAnsi="宋体" w:hint="eastAsia"/>
        </w:rPr>
        <w:t>焦阳、胡雅君、吴珠妹</w:t>
      </w:r>
      <w:r w:rsidRPr="00D26248">
        <w:rPr>
          <w:rFonts w:ascii="宋体" w:hint="eastAsia"/>
        </w:rPr>
        <w:t>负责；</w:t>
      </w:r>
    </w:p>
    <w:p w:rsidR="00E77E07" w:rsidRPr="00D26248" w:rsidRDefault="004528F4" w:rsidP="00D26248">
      <w:pPr>
        <w:tabs>
          <w:tab w:val="left" w:pos="1135"/>
        </w:tabs>
        <w:spacing w:line="360" w:lineRule="auto"/>
        <w:ind w:firstLine="420"/>
        <w:rPr>
          <w:rFonts w:ascii="宋体"/>
        </w:rPr>
      </w:pPr>
      <w:r w:rsidRPr="00D26248">
        <w:rPr>
          <w:rFonts w:ascii="宋体" w:hint="eastAsia"/>
        </w:rPr>
        <w:t>为起草组提供技术支持由</w:t>
      </w:r>
      <w:r w:rsidR="00CD4E79" w:rsidRPr="00D26248">
        <w:rPr>
          <w:rFonts w:ascii="宋体" w:hint="eastAsia"/>
        </w:rPr>
        <w:t>金丰军</w:t>
      </w:r>
      <w:r w:rsidRPr="00D26248">
        <w:rPr>
          <w:rFonts w:ascii="宋体" w:hint="eastAsia"/>
        </w:rPr>
        <w:t>、</w:t>
      </w:r>
      <w:r w:rsidR="00CD4E79" w:rsidRPr="00D26248">
        <w:rPr>
          <w:rFonts w:ascii="宋体" w:hint="eastAsia"/>
        </w:rPr>
        <w:t>吴陈锋</w:t>
      </w:r>
      <w:r w:rsidRPr="00D26248">
        <w:rPr>
          <w:rFonts w:ascii="宋体" w:hint="eastAsia"/>
        </w:rPr>
        <w:t>负责；</w:t>
      </w:r>
    </w:p>
    <w:p w:rsidR="00E77E07" w:rsidRPr="00D26248" w:rsidRDefault="004528F4" w:rsidP="00D26248">
      <w:pPr>
        <w:tabs>
          <w:tab w:val="left" w:pos="1135"/>
        </w:tabs>
        <w:spacing w:line="360" w:lineRule="auto"/>
        <w:ind w:firstLine="420"/>
        <w:rPr>
          <w:rFonts w:ascii="宋体"/>
        </w:rPr>
      </w:pPr>
      <w:r w:rsidRPr="00D26248">
        <w:rPr>
          <w:rFonts w:ascii="宋体" w:hint="eastAsia"/>
        </w:rPr>
        <w:t>进行本标准与国家现行法规协调性分析工作，由</w:t>
      </w:r>
      <w:r w:rsidR="002B2813" w:rsidRPr="00D26248">
        <w:rPr>
          <w:rFonts w:ascii="宋体" w:hint="eastAsia"/>
        </w:rPr>
        <w:t>于</w:t>
      </w:r>
      <w:r w:rsidR="006B63D4" w:rsidRPr="00D26248">
        <w:rPr>
          <w:rFonts w:ascii="宋体" w:hint="eastAsia"/>
        </w:rPr>
        <w:t>苏卫东、吴陈锋、祁旭</w:t>
      </w:r>
      <w:r w:rsidR="00CD4E79" w:rsidRPr="00D26248">
        <w:rPr>
          <w:rFonts w:ascii="宋体" w:hint="eastAsia"/>
        </w:rPr>
        <w:t>、张珍珍</w:t>
      </w:r>
      <w:r w:rsidR="00D806B0" w:rsidRPr="00D26248">
        <w:rPr>
          <w:rFonts w:ascii="宋体" w:hAnsi="宋体" w:hint="eastAsia"/>
        </w:rPr>
        <w:t>负责</w:t>
      </w:r>
      <w:r w:rsidRPr="00D26248">
        <w:rPr>
          <w:rFonts w:ascii="宋体" w:hint="eastAsia"/>
        </w:rPr>
        <w:t>；</w:t>
      </w:r>
    </w:p>
    <w:p w:rsidR="00E77E07" w:rsidRPr="00D26248" w:rsidRDefault="004528F4" w:rsidP="00D26248">
      <w:pPr>
        <w:tabs>
          <w:tab w:val="left" w:pos="1135"/>
        </w:tabs>
        <w:spacing w:line="360" w:lineRule="auto"/>
        <w:ind w:firstLine="420"/>
        <w:rPr>
          <w:rFonts w:ascii="宋体"/>
        </w:rPr>
      </w:pPr>
      <w:r w:rsidRPr="00D26248">
        <w:rPr>
          <w:rFonts w:ascii="宋体" w:hint="eastAsia"/>
        </w:rPr>
        <w:t>行业需求分析，提出并讨论行业接口问题，由</w:t>
      </w:r>
      <w:r w:rsidR="00CD4E79" w:rsidRPr="00D26248">
        <w:rPr>
          <w:rFonts w:ascii="宋体" w:hint="eastAsia"/>
        </w:rPr>
        <w:t>王美娜</w:t>
      </w:r>
      <w:r w:rsidRPr="00D26248">
        <w:rPr>
          <w:rFonts w:ascii="宋体" w:hint="eastAsia"/>
        </w:rPr>
        <w:t>、</w:t>
      </w:r>
      <w:r w:rsidR="00CD4E79" w:rsidRPr="00D26248">
        <w:rPr>
          <w:rFonts w:ascii="宋体" w:hint="eastAsia"/>
        </w:rPr>
        <w:t>张黎东、江帆、</w:t>
      </w:r>
      <w:r w:rsidR="00CD4E79" w:rsidRPr="00D26248">
        <w:rPr>
          <w:rFonts w:ascii="宋体" w:hAnsi="宋体" w:hint="eastAsia"/>
        </w:rPr>
        <w:t>焦阳</w:t>
      </w:r>
      <w:r w:rsidRPr="00D26248">
        <w:rPr>
          <w:rFonts w:ascii="宋体" w:hint="eastAsia"/>
        </w:rPr>
        <w:t>负责；</w:t>
      </w:r>
    </w:p>
    <w:p w:rsidR="00E77E07" w:rsidRPr="00D26248" w:rsidRDefault="004528F4" w:rsidP="00D26248">
      <w:pPr>
        <w:tabs>
          <w:tab w:val="left" w:pos="1135"/>
        </w:tabs>
        <w:spacing w:line="360" w:lineRule="auto"/>
        <w:ind w:firstLine="420"/>
        <w:rPr>
          <w:rFonts w:ascii="宋体"/>
        </w:rPr>
      </w:pPr>
      <w:r w:rsidRPr="00D26248">
        <w:rPr>
          <w:rFonts w:ascii="宋体" w:hint="eastAsia"/>
        </w:rPr>
        <w:t>标准技术内容和标准文本的编制，</w:t>
      </w:r>
      <w:r w:rsidR="00CD4E79" w:rsidRPr="00D26248">
        <w:rPr>
          <w:rFonts w:ascii="宋体" w:hint="eastAsia"/>
        </w:rPr>
        <w:t>王美娜</w:t>
      </w:r>
      <w:r w:rsidRPr="00D26248">
        <w:rPr>
          <w:rFonts w:ascii="宋体" w:hint="eastAsia"/>
        </w:rPr>
        <w:t>、</w:t>
      </w:r>
      <w:r w:rsidR="00CD4E79" w:rsidRPr="00D26248">
        <w:rPr>
          <w:rFonts w:ascii="宋体" w:hint="eastAsia"/>
        </w:rPr>
        <w:t>金丰军</w:t>
      </w:r>
      <w:r w:rsidRPr="00D26248">
        <w:rPr>
          <w:rFonts w:ascii="宋体" w:hint="eastAsia"/>
        </w:rPr>
        <w:t>、</w:t>
      </w:r>
      <w:r w:rsidR="00CD4E79" w:rsidRPr="00D26248">
        <w:rPr>
          <w:rFonts w:ascii="宋体" w:hint="eastAsia"/>
        </w:rPr>
        <w:t>杨秀敏</w:t>
      </w:r>
      <w:r w:rsidRPr="00D26248">
        <w:rPr>
          <w:rFonts w:ascii="宋体" w:hint="eastAsia"/>
        </w:rPr>
        <w:t>、</w:t>
      </w:r>
      <w:r w:rsidR="00CD4E79" w:rsidRPr="00D26248">
        <w:rPr>
          <w:rFonts w:ascii="宋体" w:hint="eastAsia"/>
        </w:rPr>
        <w:t>张黎东、江帆、</w:t>
      </w:r>
      <w:r w:rsidR="00633C99" w:rsidRPr="00D26248">
        <w:rPr>
          <w:rFonts w:ascii="宋体" w:hAnsi="宋体" w:hint="eastAsia"/>
        </w:rPr>
        <w:t>胡雅君</w:t>
      </w:r>
      <w:r w:rsidRPr="00D26248">
        <w:rPr>
          <w:rFonts w:ascii="宋体" w:hint="eastAsia"/>
        </w:rPr>
        <w:t>负责。</w:t>
      </w:r>
    </w:p>
    <w:p w:rsidR="00E77E07" w:rsidRPr="00D26248" w:rsidRDefault="004528F4" w:rsidP="00D26248">
      <w:pPr>
        <w:tabs>
          <w:tab w:val="left" w:pos="1135"/>
        </w:tabs>
        <w:spacing w:line="360" w:lineRule="auto"/>
        <w:ind w:firstLine="420"/>
        <w:rPr>
          <w:rFonts w:ascii="宋体"/>
        </w:rPr>
      </w:pPr>
      <w:r w:rsidRPr="00D26248">
        <w:rPr>
          <w:rFonts w:ascii="宋体" w:hint="eastAsia"/>
        </w:rPr>
        <w:t>标准编制工作主要分为</w:t>
      </w:r>
      <w:r w:rsidR="00030A8F" w:rsidRPr="00D26248">
        <w:rPr>
          <w:rFonts w:ascii="宋体" w:hint="eastAsia"/>
        </w:rPr>
        <w:t>以下方面</w:t>
      </w:r>
      <w:r w:rsidRPr="00D26248">
        <w:rPr>
          <w:rFonts w:ascii="宋体" w:hint="eastAsia"/>
        </w:rPr>
        <w:t>：</w:t>
      </w:r>
    </w:p>
    <w:p w:rsidR="00E77E07" w:rsidRPr="00D26248" w:rsidRDefault="004528F4" w:rsidP="00D26248">
      <w:pPr>
        <w:tabs>
          <w:tab w:val="left" w:pos="1135"/>
        </w:tabs>
        <w:spacing w:line="360" w:lineRule="auto"/>
        <w:ind w:firstLine="420"/>
        <w:rPr>
          <w:rFonts w:ascii="宋体"/>
        </w:rPr>
      </w:pPr>
      <w:r w:rsidRPr="00D26248">
        <w:rPr>
          <w:rFonts w:ascii="宋体" w:hint="eastAsia"/>
        </w:rPr>
        <w:t>——资料收集查阅：对国内相关标准的制定情况和标准内容进行收集、整理和查阅；</w:t>
      </w:r>
    </w:p>
    <w:p w:rsidR="00E77E07" w:rsidRPr="00D26248" w:rsidRDefault="004528F4" w:rsidP="00D26248">
      <w:pPr>
        <w:tabs>
          <w:tab w:val="left" w:pos="1135"/>
        </w:tabs>
        <w:spacing w:line="360" w:lineRule="auto"/>
        <w:ind w:firstLine="420"/>
        <w:rPr>
          <w:rFonts w:ascii="宋体"/>
        </w:rPr>
      </w:pPr>
      <w:r w:rsidRPr="00D26248">
        <w:rPr>
          <w:rFonts w:ascii="宋体" w:hint="eastAsia"/>
        </w:rPr>
        <w:t>——广泛调研：就福建省内</w:t>
      </w:r>
      <w:r w:rsidR="001D65B1" w:rsidRPr="00D26248">
        <w:rPr>
          <w:rFonts w:ascii="宋体" w:hint="eastAsia"/>
        </w:rPr>
        <w:t>气象</w:t>
      </w:r>
      <w:r w:rsidR="00030A8F" w:rsidRPr="00D26248">
        <w:rPr>
          <w:rFonts w:ascii="宋体" w:hint="eastAsia"/>
        </w:rPr>
        <w:t>科普场所</w:t>
      </w:r>
      <w:r w:rsidR="001D65B1" w:rsidRPr="00D26248">
        <w:rPr>
          <w:rFonts w:ascii="宋体" w:hint="eastAsia"/>
        </w:rPr>
        <w:t>建设情况、</w:t>
      </w:r>
      <w:r w:rsidR="00030A8F" w:rsidRPr="00D26248">
        <w:rPr>
          <w:rFonts w:ascii="宋体" w:hint="eastAsia"/>
        </w:rPr>
        <w:t>展品展现等设施情况</w:t>
      </w:r>
      <w:r w:rsidR="001D65B1" w:rsidRPr="00D26248">
        <w:rPr>
          <w:rFonts w:ascii="宋体" w:hint="eastAsia"/>
        </w:rPr>
        <w:t>、</w:t>
      </w:r>
      <w:r w:rsidR="00030A8F" w:rsidRPr="00D26248">
        <w:rPr>
          <w:rFonts w:ascii="宋体" w:hint="eastAsia"/>
        </w:rPr>
        <w:t>人员</w:t>
      </w:r>
      <w:r w:rsidR="001D65B1" w:rsidRPr="00D26248">
        <w:rPr>
          <w:rFonts w:ascii="宋体" w:hint="eastAsia"/>
        </w:rPr>
        <w:t>及</w:t>
      </w:r>
      <w:r w:rsidR="00030A8F" w:rsidRPr="00D26248">
        <w:rPr>
          <w:rFonts w:ascii="宋体" w:hint="eastAsia"/>
        </w:rPr>
        <w:t>服务内容、接待运行情况</w:t>
      </w:r>
      <w:r w:rsidR="001D65B1" w:rsidRPr="00D26248">
        <w:rPr>
          <w:rFonts w:ascii="宋体" w:hint="eastAsia"/>
        </w:rPr>
        <w:t>进行广泛的调研</w:t>
      </w:r>
      <w:r w:rsidRPr="00D26248">
        <w:rPr>
          <w:rFonts w:ascii="宋体" w:hint="eastAsia"/>
        </w:rPr>
        <w:t>；</w:t>
      </w:r>
    </w:p>
    <w:p w:rsidR="00E77E07" w:rsidRPr="00D26248" w:rsidRDefault="004528F4" w:rsidP="00D26248">
      <w:pPr>
        <w:tabs>
          <w:tab w:val="left" w:pos="1135"/>
        </w:tabs>
        <w:spacing w:line="360" w:lineRule="auto"/>
        <w:ind w:firstLine="420"/>
        <w:rPr>
          <w:rFonts w:ascii="宋体"/>
        </w:rPr>
      </w:pPr>
      <w:r w:rsidRPr="00D26248">
        <w:rPr>
          <w:rFonts w:ascii="宋体" w:hint="eastAsia"/>
        </w:rPr>
        <w:t>——</w:t>
      </w:r>
      <w:r w:rsidR="00030A8F" w:rsidRPr="00D26248">
        <w:rPr>
          <w:rFonts w:ascii="宋体" w:hint="eastAsia"/>
        </w:rPr>
        <w:t>编制完善</w:t>
      </w:r>
      <w:r w:rsidRPr="00D26248">
        <w:rPr>
          <w:rFonts w:ascii="宋体" w:hint="eastAsia"/>
        </w:rPr>
        <w:t>：根据收集查阅的相关资料和广泛调研的结果，就相关问题进行分析处理</w:t>
      </w:r>
      <w:r w:rsidR="00030A8F" w:rsidRPr="00D26248">
        <w:rPr>
          <w:rFonts w:ascii="宋体" w:hint="eastAsia"/>
        </w:rPr>
        <w:t>，进一步完善形成征求意见稿</w:t>
      </w:r>
      <w:r w:rsidRPr="00D26248">
        <w:rPr>
          <w:rFonts w:ascii="宋体" w:hint="eastAsia"/>
        </w:rPr>
        <w:t>；</w:t>
      </w:r>
    </w:p>
    <w:p w:rsidR="00E77E07" w:rsidRPr="00D26248" w:rsidRDefault="004528F4" w:rsidP="00D26248">
      <w:pPr>
        <w:tabs>
          <w:tab w:val="left" w:pos="1135"/>
        </w:tabs>
        <w:spacing w:line="360" w:lineRule="auto"/>
        <w:ind w:firstLine="420"/>
        <w:rPr>
          <w:rFonts w:ascii="宋体" w:hAnsi="宋体"/>
        </w:rPr>
      </w:pPr>
      <w:r w:rsidRPr="00D26248">
        <w:rPr>
          <w:rFonts w:ascii="宋体" w:hint="eastAsia"/>
        </w:rPr>
        <w:t>——国家相关政策法规一致性分析：工作组在标准编制的过程中，就标准与国家相关政策法规的一致性进行分析，及时发现问题，进行调整。</w:t>
      </w:r>
    </w:p>
    <w:p w:rsidR="00E77E07" w:rsidRDefault="00E77E07">
      <w:pPr>
        <w:tabs>
          <w:tab w:val="left" w:pos="1135"/>
        </w:tabs>
        <w:ind w:firstLine="420"/>
        <w:rPr>
          <w:rFonts w:ascii="Arial" w:hAnsi="Arial" w:cs="Arial"/>
          <w:color w:val="00B0F0"/>
        </w:rPr>
      </w:pPr>
    </w:p>
    <w:p w:rsidR="00A91D36" w:rsidRDefault="00A91D36">
      <w:pPr>
        <w:tabs>
          <w:tab w:val="left" w:pos="1135"/>
        </w:tabs>
        <w:ind w:firstLine="420"/>
        <w:rPr>
          <w:rFonts w:ascii="Arial" w:hAnsi="Arial" w:cs="Arial"/>
          <w:color w:val="00B0F0"/>
        </w:rPr>
      </w:pPr>
    </w:p>
    <w:p w:rsidR="00A91D36" w:rsidRDefault="00A91D36">
      <w:pPr>
        <w:tabs>
          <w:tab w:val="left" w:pos="1135"/>
        </w:tabs>
        <w:ind w:firstLine="420"/>
        <w:rPr>
          <w:rFonts w:ascii="Arial" w:hAnsi="Arial" w:cs="Arial"/>
          <w:color w:val="00B0F0"/>
        </w:rPr>
      </w:pPr>
    </w:p>
    <w:p w:rsidR="00A91D36" w:rsidRDefault="00A91D36">
      <w:pPr>
        <w:tabs>
          <w:tab w:val="left" w:pos="1135"/>
        </w:tabs>
        <w:ind w:firstLine="420"/>
        <w:rPr>
          <w:rFonts w:ascii="Arial" w:hAnsi="Arial" w:cs="Arial"/>
          <w:color w:val="00B0F0"/>
        </w:rPr>
      </w:pPr>
    </w:p>
    <w:p w:rsidR="00E77E07" w:rsidRDefault="004528F4">
      <w:pPr>
        <w:rPr>
          <w:color w:val="0000FF"/>
        </w:rPr>
      </w:pPr>
      <w:r>
        <w:rPr>
          <w:rFonts w:hint="eastAsia"/>
          <w:color w:val="0000FF"/>
        </w:rPr>
        <w:lastRenderedPageBreak/>
        <w:t>征求意见阶段（未开展的不写本部分）</w:t>
      </w:r>
    </w:p>
    <w:p w:rsidR="00D26248" w:rsidRDefault="00D26248">
      <w:pPr>
        <w:rPr>
          <w:color w:val="0000FF"/>
        </w:rPr>
      </w:pPr>
    </w:p>
    <w:p w:rsidR="00E77E07" w:rsidRDefault="004528F4">
      <w:pPr>
        <w:rPr>
          <w:color w:val="0000FF"/>
        </w:rPr>
      </w:pPr>
      <w:r>
        <w:rPr>
          <w:rFonts w:hint="eastAsia"/>
          <w:color w:val="0000FF"/>
        </w:rPr>
        <w:t>审查阶段（未审查的不写本部分）</w:t>
      </w:r>
    </w:p>
    <w:p w:rsidR="00D26248" w:rsidRDefault="00D26248">
      <w:pPr>
        <w:rPr>
          <w:color w:val="0000FF"/>
        </w:rPr>
      </w:pPr>
    </w:p>
    <w:p w:rsidR="00E77E07" w:rsidRDefault="004528F4">
      <w:pPr>
        <w:rPr>
          <w:color w:val="0000FF"/>
        </w:rPr>
      </w:pPr>
      <w:r>
        <w:rPr>
          <w:rFonts w:hint="eastAsia"/>
          <w:color w:val="0000FF"/>
        </w:rPr>
        <w:t>报批阶段（未报批的不写本部分）</w:t>
      </w:r>
    </w:p>
    <w:p w:rsidR="00540EB1" w:rsidRDefault="00540EB1">
      <w:pPr>
        <w:rPr>
          <w:rFonts w:ascii="宋体" w:hAnsi="宋体"/>
          <w:b/>
          <w:bCs/>
          <w:sz w:val="28"/>
        </w:rPr>
      </w:pPr>
    </w:p>
    <w:p w:rsidR="00E77E07" w:rsidRDefault="004528F4" w:rsidP="00FA7B36">
      <w:pPr>
        <w:pStyle w:val="1"/>
        <w:keepNext w:val="0"/>
        <w:keepLines w:val="0"/>
        <w:wordWrap w:val="0"/>
        <w:spacing w:beforeLines="100" w:afterLines="50"/>
        <w:ind w:firstLineChars="0" w:firstLine="0"/>
        <w:rPr>
          <w:sz w:val="32"/>
          <w:szCs w:val="32"/>
        </w:rPr>
      </w:pPr>
      <w:bookmarkStart w:id="5" w:name="_Toc116859479"/>
      <w:r>
        <w:rPr>
          <w:sz w:val="32"/>
          <w:szCs w:val="32"/>
        </w:rPr>
        <w:t>二、标准编制原则和确定标准主要内容的依据</w:t>
      </w:r>
      <w:bookmarkEnd w:id="5"/>
    </w:p>
    <w:p w:rsidR="00E77E07" w:rsidRDefault="004528F4" w:rsidP="00FA7B36">
      <w:pPr>
        <w:pStyle w:val="2"/>
        <w:keepNext w:val="0"/>
        <w:keepLines w:val="0"/>
        <w:wordWrap w:val="0"/>
        <w:spacing w:beforeLines="50" w:afterLines="50"/>
        <w:ind w:firstLineChars="0" w:firstLine="0"/>
        <w:rPr>
          <w:sz w:val="30"/>
          <w:szCs w:val="30"/>
        </w:rPr>
      </w:pPr>
      <w:bookmarkStart w:id="6" w:name="_Toc116859480"/>
      <w:r>
        <w:rPr>
          <w:rFonts w:hint="eastAsia"/>
          <w:sz w:val="30"/>
          <w:szCs w:val="30"/>
        </w:rPr>
        <w:t>（一）标准编制原则</w:t>
      </w:r>
      <w:bookmarkEnd w:id="6"/>
    </w:p>
    <w:p w:rsidR="00E77E07" w:rsidRPr="000D117A" w:rsidRDefault="004528F4" w:rsidP="00BD3F2D">
      <w:pPr>
        <w:autoSpaceDE w:val="0"/>
        <w:autoSpaceDN w:val="0"/>
        <w:adjustRightInd w:val="0"/>
        <w:spacing w:line="360" w:lineRule="auto"/>
        <w:ind w:firstLineChars="200" w:firstLine="480"/>
        <w:rPr>
          <w:rFonts w:ascii="宋体" w:cs="宋体"/>
          <w:kern w:val="0"/>
        </w:rPr>
      </w:pPr>
      <w:r w:rsidRPr="000D117A">
        <w:rPr>
          <w:rFonts w:ascii="宋体" w:cs="宋体" w:hint="eastAsia"/>
          <w:kern w:val="0"/>
        </w:rPr>
        <w:t>①科学性和规范性原则</w:t>
      </w:r>
    </w:p>
    <w:p w:rsidR="00E77E07" w:rsidRPr="00D26248" w:rsidRDefault="004528F4" w:rsidP="00D26248">
      <w:pPr>
        <w:tabs>
          <w:tab w:val="left" w:pos="1135"/>
        </w:tabs>
        <w:spacing w:line="360" w:lineRule="auto"/>
        <w:ind w:firstLine="420"/>
        <w:rPr>
          <w:rFonts w:ascii="宋体" w:hAnsi="宋体"/>
        </w:rPr>
      </w:pPr>
      <w:r w:rsidRPr="00D26248">
        <w:rPr>
          <w:rFonts w:ascii="宋体" w:hAnsi="宋体" w:hint="eastAsia"/>
        </w:rPr>
        <w:t>本标准充分借鉴和参考了国家</w:t>
      </w:r>
      <w:r w:rsidR="004646B3" w:rsidRPr="00D26248">
        <w:rPr>
          <w:rFonts w:ascii="宋体" w:hAnsi="宋体" w:hint="eastAsia"/>
        </w:rPr>
        <w:t>法律法规</w:t>
      </w:r>
      <w:r w:rsidRPr="00D26248">
        <w:rPr>
          <w:rFonts w:ascii="宋体" w:hAnsi="宋体" w:hint="eastAsia"/>
        </w:rPr>
        <w:t>和行业标准</w:t>
      </w:r>
      <w:r w:rsidR="004646B3" w:rsidRPr="00D26248">
        <w:rPr>
          <w:rFonts w:ascii="宋体" w:hAnsi="宋体" w:hint="eastAsia"/>
        </w:rPr>
        <w:t>、地方标准</w:t>
      </w:r>
      <w:r w:rsidRPr="00D26248">
        <w:rPr>
          <w:rFonts w:ascii="宋体" w:hAnsi="宋体" w:hint="eastAsia"/>
        </w:rPr>
        <w:t>，力求吸收国内各行各业先进技术经验和做法，强调标准的科学性和规范性，与实践要求接轨。</w:t>
      </w:r>
    </w:p>
    <w:p w:rsidR="00E77E07" w:rsidRPr="000D117A" w:rsidRDefault="004528F4" w:rsidP="00BD3F2D">
      <w:pPr>
        <w:autoSpaceDE w:val="0"/>
        <w:autoSpaceDN w:val="0"/>
        <w:adjustRightInd w:val="0"/>
        <w:spacing w:line="360" w:lineRule="auto"/>
        <w:ind w:firstLineChars="200" w:firstLine="480"/>
        <w:rPr>
          <w:rFonts w:ascii="宋体" w:cs="宋体"/>
          <w:kern w:val="0"/>
        </w:rPr>
      </w:pPr>
      <w:r w:rsidRPr="000D117A">
        <w:rPr>
          <w:rFonts w:ascii="宋体" w:cs="宋体" w:hint="eastAsia"/>
          <w:kern w:val="0"/>
        </w:rPr>
        <w:t>②简化性原则</w:t>
      </w:r>
    </w:p>
    <w:p w:rsidR="00E77E07" w:rsidRPr="00D26248" w:rsidRDefault="004528F4" w:rsidP="00D26248">
      <w:pPr>
        <w:tabs>
          <w:tab w:val="left" w:pos="1135"/>
        </w:tabs>
        <w:spacing w:line="360" w:lineRule="auto"/>
        <w:ind w:firstLine="420"/>
        <w:rPr>
          <w:rFonts w:ascii="宋体" w:hAnsi="宋体"/>
        </w:rPr>
      </w:pPr>
      <w:r w:rsidRPr="00D26248">
        <w:rPr>
          <w:rFonts w:ascii="宋体" w:hAnsi="宋体" w:hint="eastAsia"/>
        </w:rPr>
        <w:t>在起草过程中，工作组在满足需求的前提下，充分考虑省内实际情况，从标准便于实施的角度出发，对修订的内容进行了筛选提炼，满足实践要求。</w:t>
      </w:r>
    </w:p>
    <w:p w:rsidR="00E77E07" w:rsidRPr="000D117A" w:rsidRDefault="004528F4" w:rsidP="00BD3F2D">
      <w:pPr>
        <w:autoSpaceDE w:val="0"/>
        <w:autoSpaceDN w:val="0"/>
        <w:adjustRightInd w:val="0"/>
        <w:spacing w:line="360" w:lineRule="auto"/>
        <w:ind w:firstLineChars="200" w:firstLine="480"/>
        <w:rPr>
          <w:rFonts w:ascii="宋体" w:cs="宋体"/>
          <w:kern w:val="0"/>
        </w:rPr>
      </w:pPr>
      <w:r w:rsidRPr="000D117A">
        <w:rPr>
          <w:rFonts w:ascii="宋体" w:cs="宋体" w:hint="eastAsia"/>
          <w:kern w:val="0"/>
        </w:rPr>
        <w:t>③协调性原则</w:t>
      </w:r>
    </w:p>
    <w:p w:rsidR="00E77E07" w:rsidRPr="00D26248" w:rsidRDefault="004528F4" w:rsidP="00D26248">
      <w:pPr>
        <w:tabs>
          <w:tab w:val="left" w:pos="1135"/>
        </w:tabs>
        <w:spacing w:line="360" w:lineRule="auto"/>
        <w:ind w:firstLine="420"/>
        <w:rPr>
          <w:rFonts w:ascii="宋体" w:hAnsi="宋体"/>
        </w:rPr>
      </w:pPr>
      <w:r w:rsidRPr="00D26248">
        <w:rPr>
          <w:rFonts w:ascii="宋体" w:hAnsi="宋体" w:hint="eastAsia"/>
        </w:rPr>
        <w:t>由于</w:t>
      </w:r>
      <w:r w:rsidR="000D117A" w:rsidRPr="00D26248">
        <w:rPr>
          <w:rFonts w:ascii="宋体" w:hAnsi="宋体" w:hint="eastAsia"/>
        </w:rPr>
        <w:t>目前我国已建成的包括气象台站、科研院所、科普场馆、大学、中小学校、部队等涵盖范围广的气象科普基地体系，气象科普设施、展品展项、场所布局以及科普主题、特色展品</w:t>
      </w:r>
      <w:r w:rsidR="00C00217" w:rsidRPr="00D26248">
        <w:rPr>
          <w:rFonts w:ascii="宋体" w:hAnsi="宋体" w:hint="eastAsia"/>
        </w:rPr>
        <w:t>不尽相同，</w:t>
      </w:r>
      <w:r w:rsidRPr="00D26248">
        <w:rPr>
          <w:rFonts w:ascii="宋体" w:hAnsi="宋体" w:hint="eastAsia"/>
        </w:rPr>
        <w:t>为此</w:t>
      </w:r>
      <w:r w:rsidR="00C00217" w:rsidRPr="00D26248">
        <w:rPr>
          <w:rFonts w:ascii="宋体" w:hAnsi="宋体" w:hint="eastAsia"/>
        </w:rPr>
        <w:t>编写组成员</w:t>
      </w:r>
      <w:r w:rsidR="00BD4886" w:rsidRPr="00D26248">
        <w:rPr>
          <w:rFonts w:ascii="宋体" w:hAnsi="宋体" w:hint="eastAsia"/>
        </w:rPr>
        <w:t>大量</w:t>
      </w:r>
      <w:r w:rsidRPr="00D26248">
        <w:rPr>
          <w:rFonts w:ascii="宋体" w:hAnsi="宋体" w:hint="eastAsia"/>
        </w:rPr>
        <w:t>收集</w:t>
      </w:r>
      <w:r w:rsidR="00BD4886" w:rsidRPr="00D26248">
        <w:rPr>
          <w:rFonts w:ascii="宋体" w:hAnsi="宋体" w:hint="eastAsia"/>
        </w:rPr>
        <w:t>不同</w:t>
      </w:r>
      <w:r w:rsidR="000D117A" w:rsidRPr="00D26248">
        <w:rPr>
          <w:rFonts w:ascii="宋体" w:hAnsi="宋体" w:hint="eastAsia"/>
        </w:rPr>
        <w:t>气象科普场所的实际业务需求和运行服务情况</w:t>
      </w:r>
      <w:r w:rsidR="00BD4886" w:rsidRPr="00D26248">
        <w:rPr>
          <w:rFonts w:ascii="宋体" w:hAnsi="宋体" w:hint="eastAsia"/>
        </w:rPr>
        <w:t>，查阅</w:t>
      </w:r>
      <w:r w:rsidRPr="00D26248">
        <w:rPr>
          <w:rFonts w:ascii="宋体" w:hAnsi="宋体" w:hint="eastAsia"/>
        </w:rPr>
        <w:t>大量资料，在协调各方需求的基础上对标准</w:t>
      </w:r>
      <w:r w:rsidR="00BD4886" w:rsidRPr="00D26248">
        <w:rPr>
          <w:rFonts w:ascii="宋体" w:hAnsi="宋体" w:hint="eastAsia"/>
        </w:rPr>
        <w:t>覆盖范围与</w:t>
      </w:r>
      <w:r w:rsidRPr="00D26248">
        <w:rPr>
          <w:rFonts w:ascii="宋体" w:hAnsi="宋体" w:hint="eastAsia"/>
        </w:rPr>
        <w:t>与涉及的内容进行了调整、优化，突出综合效果。</w:t>
      </w:r>
    </w:p>
    <w:p w:rsidR="00E77E07" w:rsidRDefault="004528F4" w:rsidP="00FA7B36">
      <w:pPr>
        <w:pStyle w:val="2"/>
        <w:keepNext w:val="0"/>
        <w:keepLines w:val="0"/>
        <w:wordWrap w:val="0"/>
        <w:spacing w:beforeLines="50" w:afterLines="50"/>
        <w:ind w:firstLineChars="0" w:firstLine="0"/>
        <w:rPr>
          <w:sz w:val="30"/>
          <w:szCs w:val="30"/>
        </w:rPr>
      </w:pPr>
      <w:bookmarkStart w:id="7" w:name="_Toc116859481"/>
      <w:r>
        <w:rPr>
          <w:rFonts w:hint="eastAsia"/>
          <w:sz w:val="30"/>
          <w:szCs w:val="30"/>
        </w:rPr>
        <w:t>（二）主要内容和依据</w:t>
      </w:r>
      <w:bookmarkEnd w:id="7"/>
    </w:p>
    <w:p w:rsidR="003423C6" w:rsidRPr="00D26248" w:rsidRDefault="00F147D7" w:rsidP="00D26248">
      <w:pPr>
        <w:tabs>
          <w:tab w:val="left" w:pos="1135"/>
        </w:tabs>
        <w:spacing w:line="360" w:lineRule="auto"/>
        <w:ind w:firstLine="420"/>
        <w:rPr>
          <w:rFonts w:ascii="宋体" w:hAnsi="宋体"/>
        </w:rPr>
      </w:pPr>
      <w:r w:rsidRPr="00D26248">
        <w:rPr>
          <w:rFonts w:ascii="宋体" w:hAnsi="宋体" w:hint="eastAsia"/>
        </w:rPr>
        <w:t>根据</w:t>
      </w:r>
      <w:r w:rsidR="003423C6" w:rsidRPr="00D26248">
        <w:rPr>
          <w:rFonts w:ascii="宋体" w:hAnsi="宋体" w:hint="eastAsia"/>
        </w:rPr>
        <w:t>中国气象局 科技部关于印发《国家气象科普基地管理办法》的通知</w:t>
      </w:r>
      <w:r w:rsidRPr="00D26248">
        <w:rPr>
          <w:rFonts w:ascii="宋体" w:hAnsi="宋体" w:hint="eastAsia"/>
        </w:rPr>
        <w:t>和</w:t>
      </w:r>
      <w:r w:rsidR="003423C6" w:rsidRPr="00D26248">
        <w:rPr>
          <w:rFonts w:ascii="宋体" w:hAnsi="宋体" w:hint="eastAsia"/>
        </w:rPr>
        <w:t>福建省气象局 福建省科学技术厅关于印发《福建省气象科普基地管理办法（试行）》的通知</w:t>
      </w:r>
      <w:r w:rsidRPr="00D26248">
        <w:rPr>
          <w:rFonts w:ascii="宋体" w:hAnsi="宋体" w:hint="eastAsia"/>
        </w:rPr>
        <w:t>等文件，结合我省气象</w:t>
      </w:r>
      <w:r w:rsidR="003423C6" w:rsidRPr="00D26248">
        <w:rPr>
          <w:rFonts w:ascii="宋体" w:hAnsi="宋体" w:hint="eastAsia"/>
        </w:rPr>
        <w:t>科普场所的实际</w:t>
      </w:r>
      <w:r w:rsidRPr="00D26248">
        <w:rPr>
          <w:rFonts w:ascii="宋体" w:hAnsi="宋体" w:hint="eastAsia"/>
        </w:rPr>
        <w:t>运行</w:t>
      </w:r>
      <w:r w:rsidR="003423C6" w:rsidRPr="00D26248">
        <w:rPr>
          <w:rFonts w:ascii="宋体" w:hAnsi="宋体" w:hint="eastAsia"/>
        </w:rPr>
        <w:t>服务</w:t>
      </w:r>
      <w:r w:rsidRPr="00D26248">
        <w:rPr>
          <w:rFonts w:ascii="宋体" w:hAnsi="宋体" w:hint="eastAsia"/>
        </w:rPr>
        <w:t>情况</w:t>
      </w:r>
      <w:r w:rsidR="004528F4" w:rsidRPr="00D26248">
        <w:rPr>
          <w:rFonts w:ascii="宋体" w:hAnsi="宋体" w:hint="eastAsia"/>
        </w:rPr>
        <w:t>，完成《</w:t>
      </w:r>
      <w:r w:rsidR="003423C6" w:rsidRPr="00D26248">
        <w:rPr>
          <w:rFonts w:ascii="宋体" w:hAnsi="宋体" w:hint="eastAsia"/>
        </w:rPr>
        <w:t>综合类气象科普基地服务导则</w:t>
      </w:r>
      <w:r w:rsidR="004528F4" w:rsidRPr="00D26248">
        <w:rPr>
          <w:rFonts w:ascii="宋体" w:hAnsi="宋体" w:hint="eastAsia"/>
        </w:rPr>
        <w:t>》的框架设计、条款梳理和文本编制工作。</w:t>
      </w:r>
    </w:p>
    <w:p w:rsidR="00E77E07" w:rsidRPr="00D26248" w:rsidRDefault="004528F4" w:rsidP="00D26248">
      <w:pPr>
        <w:tabs>
          <w:tab w:val="left" w:pos="1135"/>
        </w:tabs>
        <w:spacing w:line="360" w:lineRule="auto"/>
        <w:ind w:firstLine="420"/>
        <w:rPr>
          <w:rFonts w:ascii="宋体" w:hAnsi="宋体"/>
        </w:rPr>
      </w:pPr>
      <w:r w:rsidRPr="00D26248">
        <w:rPr>
          <w:rFonts w:ascii="宋体" w:hAnsi="宋体" w:hint="eastAsia"/>
        </w:rPr>
        <w:t>主要内容包括</w:t>
      </w:r>
    </w:p>
    <w:p w:rsidR="00E77E07" w:rsidRPr="00D26248" w:rsidRDefault="00632006" w:rsidP="00D26248">
      <w:pPr>
        <w:tabs>
          <w:tab w:val="left" w:pos="1135"/>
        </w:tabs>
        <w:spacing w:line="360" w:lineRule="auto"/>
        <w:ind w:firstLine="420"/>
        <w:rPr>
          <w:rFonts w:ascii="宋体" w:hAnsi="宋体"/>
        </w:rPr>
      </w:pPr>
      <w:r w:rsidRPr="00D26248">
        <w:rPr>
          <w:rFonts w:ascii="宋体" w:hAnsi="宋体" w:hint="eastAsia"/>
        </w:rPr>
        <w:t>本标准对综合类气象科普基地的术语和定义、室内外服务场所要求、专职服务人员要求、气象科普志愿者要求、服务内容、活动要求、开放天数、讲解要求、</w:t>
      </w:r>
      <w:r w:rsidRPr="00D26248">
        <w:rPr>
          <w:rFonts w:ascii="宋体" w:hAnsi="宋体" w:hint="eastAsia"/>
        </w:rPr>
        <w:lastRenderedPageBreak/>
        <w:t>服务运营管理、服务持续改进等提出相关要求，让气象科普基地服务在业务上更具针对性和可操作性。</w:t>
      </w:r>
    </w:p>
    <w:p w:rsidR="00540EB1" w:rsidRPr="00F7619B" w:rsidRDefault="00540EB1" w:rsidP="00F7619B">
      <w:pPr>
        <w:spacing w:line="360" w:lineRule="auto"/>
        <w:ind w:firstLineChars="200" w:firstLine="480"/>
        <w:rPr>
          <w:rFonts w:ascii="宋体" w:hAnsi="宋体" w:cs="宋体"/>
          <w:color w:val="000000" w:themeColor="text1"/>
        </w:rPr>
      </w:pPr>
    </w:p>
    <w:p w:rsidR="00E77E07" w:rsidRDefault="004528F4" w:rsidP="00FA7B36">
      <w:pPr>
        <w:pStyle w:val="1"/>
        <w:keepNext w:val="0"/>
        <w:keepLines w:val="0"/>
        <w:wordWrap w:val="0"/>
        <w:spacing w:beforeLines="100" w:afterLines="50"/>
        <w:ind w:firstLineChars="0" w:firstLine="0"/>
        <w:rPr>
          <w:sz w:val="32"/>
          <w:szCs w:val="32"/>
        </w:rPr>
      </w:pPr>
      <w:bookmarkStart w:id="8" w:name="_Toc116859482"/>
      <w:r>
        <w:rPr>
          <w:sz w:val="32"/>
          <w:szCs w:val="32"/>
        </w:rPr>
        <w:t>三、主要试验或验证的分析、综述报告，技术经济论证，预期的经济效果</w:t>
      </w:r>
      <w:bookmarkEnd w:id="8"/>
    </w:p>
    <w:p w:rsidR="00837306" w:rsidRPr="00D26248" w:rsidRDefault="00837306" w:rsidP="00D26248">
      <w:pPr>
        <w:tabs>
          <w:tab w:val="left" w:pos="1135"/>
        </w:tabs>
        <w:spacing w:line="360" w:lineRule="auto"/>
        <w:ind w:firstLine="420"/>
        <w:rPr>
          <w:rFonts w:ascii="宋体" w:hAnsi="宋体"/>
        </w:rPr>
      </w:pPr>
      <w:r w:rsidRPr="00D26248">
        <w:rPr>
          <w:rFonts w:ascii="宋体" w:hAnsi="宋体" w:hint="eastAsia"/>
        </w:rPr>
        <w:t>随着1997年全国第一届气象科普工作会议召开，1998年前后大力推进气象台站对外开放起步，围绕气象台站开始建设科普基地，2008年前后从气象部门扩展到学校，2014年从学校扩展到社区。截至目前已建成了包括气象台站、科研院所、科普场馆、大学、中小学校、部队等涵盖范围广的气象科普基地体系。我国的气象科技基地体系在申报过程中还具体区分为：由中国气象局、科技部联合认定和管理的“国家气象科普基地”，中国科协认定和管理的“全国科普基地”，中国气象局、中国气象学会认定和管理的“全国气象科普教育基地”。据2020年统计数据显示，由中国气象局、中国气象学会认定和管理的全国气象科普基地402家，其中综合类246家；福建省域内的全国气象科普基地18家，其中综合类11家，并还在逐年递增。为更好的落实《气象科普发展规划（2019-2025年）》，2022年3月，福建省气象局、福建省科协技术厅启动开展首批福建省气象科普基地认定工作，按照综合类、校园类和基层科普宣传类3类进行申报。</w:t>
      </w:r>
    </w:p>
    <w:p w:rsidR="00837306" w:rsidRPr="00D26248" w:rsidRDefault="00837306" w:rsidP="00D26248">
      <w:pPr>
        <w:tabs>
          <w:tab w:val="left" w:pos="1135"/>
        </w:tabs>
        <w:spacing w:line="360" w:lineRule="auto"/>
        <w:ind w:firstLine="420"/>
        <w:rPr>
          <w:rFonts w:ascii="宋体" w:hAnsi="宋体"/>
        </w:rPr>
      </w:pPr>
      <w:r w:rsidRPr="00D26248">
        <w:rPr>
          <w:rFonts w:ascii="宋体" w:hAnsi="宋体" w:hint="eastAsia"/>
        </w:rPr>
        <w:t>中国气象局制定的《气象科普发展规划（2019-2025年）》中明确提出到2025年要建成现代气象科普服务体系的工作目标，推进国家-省-市-县四级气象科普业务体系建设，充分利用社会资源，融入式发展，推动和支持各级气象部门在地方博物馆、科技馆、展览馆或者其他公共文化场馆中建设气象科普展区以及气象科普公园，在此基础上，国家级层面，以中国气象事业发展史馆为核心，国家级业务、科研单位根据自身特色，建立、完善相应的科普展示空间。省级层面，因地制宜建设和完善一批具有地方特色的综合气象博物馆、科技馆或气候变化、生态气象等专题气象科技馆。每个百年气象台站均设立台站史展区。鼓励有条件的市县级气象部门建设气象科普馆（展室），开发现有气象台站等场所的科普功能。普及推广流动气象科普设施，覆盖尚无任何科普展教设施的县（市）。逐步形成多样化、特色化的气象科普场馆体系。到2025年，全国各地实现气象科普场馆</w:t>
      </w:r>
      <w:r w:rsidRPr="00D26248">
        <w:rPr>
          <w:rFonts w:ascii="宋体" w:hAnsi="宋体" w:hint="eastAsia"/>
        </w:rPr>
        <w:lastRenderedPageBreak/>
        <w:t>（展区、流动设施）县级全覆盖。福建省设区市气象局10个、基层气象台站75个（区、县气象局）均有气象台等气象科普设施。上述气象科普场所均符合综合类气象科普基地的创建要求，是综合类气象科普基地的培养对象，日常气象科普服务过程中均适用本标准《综合类气象科普基地服务规范》，应用推广前景广阔。</w:t>
      </w:r>
    </w:p>
    <w:p w:rsidR="00837306" w:rsidRPr="00D26248" w:rsidRDefault="00837306" w:rsidP="00D26248">
      <w:pPr>
        <w:tabs>
          <w:tab w:val="left" w:pos="1135"/>
        </w:tabs>
        <w:spacing w:line="360" w:lineRule="auto"/>
        <w:ind w:firstLine="420"/>
        <w:rPr>
          <w:rFonts w:ascii="宋体" w:hAnsi="宋体"/>
        </w:rPr>
      </w:pPr>
      <w:r w:rsidRPr="00D26248">
        <w:rPr>
          <w:rFonts w:ascii="宋体" w:hAnsi="宋体" w:hint="eastAsia"/>
        </w:rPr>
        <w:t>作为本标准项目的申报单位厦门市气象服务中心负责运营管理的“厦门市青少年气象天文科普基地”获评“国家气象科普基地”“全国科普基地”“全国气象科普教育基地”等国家级科普基地，有着丰富的科普活动服务经验。结合气象科普场馆运营的实际情况，本着规范前置（提前编写）的想法，目标是让后面将在全国遍地开花的综合类气象科普基地在进行科普服务时能够通过适用本规范标准，实现气象科普服务流程规范、服务优质高效的预期目标，从而更好的服务社会公众。</w:t>
      </w:r>
    </w:p>
    <w:p w:rsidR="00837306" w:rsidRPr="00D26248" w:rsidRDefault="00632006" w:rsidP="00D26248">
      <w:pPr>
        <w:tabs>
          <w:tab w:val="left" w:pos="1135"/>
        </w:tabs>
        <w:spacing w:line="360" w:lineRule="auto"/>
        <w:ind w:firstLine="420"/>
        <w:rPr>
          <w:rFonts w:ascii="宋体" w:hAnsi="宋体"/>
        </w:rPr>
      </w:pPr>
      <w:r w:rsidRPr="00D26248">
        <w:rPr>
          <w:rFonts w:ascii="宋体" w:hAnsi="宋体" w:hint="eastAsia"/>
        </w:rPr>
        <w:t>本标准根据目前我省气象科普基地发展现状和具体业务需求制定的，对综合类气象科普基地的术语和定义、室内外服务场所要求、专职服务人员要求、气象科普志愿者要求、服务内容、活动要求、开放天数、讲解要求、服务运营管理、服务持续改进等提出相关要求，让气象科普基地服务在业务上更具针对性和可操作性。</w:t>
      </w:r>
    </w:p>
    <w:p w:rsidR="00540EB1" w:rsidRDefault="00540EB1" w:rsidP="00837306">
      <w:pPr>
        <w:spacing w:line="580" w:lineRule="exact"/>
        <w:ind w:firstLineChars="200" w:firstLine="480"/>
        <w:jc w:val="left"/>
        <w:rPr>
          <w:rFonts w:ascii="宋体" w:hAnsi="宋体" w:cs="宋体"/>
          <w:color w:val="000000" w:themeColor="text1"/>
        </w:rPr>
      </w:pPr>
    </w:p>
    <w:p w:rsidR="00E77E07" w:rsidRDefault="004528F4" w:rsidP="00FA7B36">
      <w:pPr>
        <w:pStyle w:val="1"/>
        <w:keepNext w:val="0"/>
        <w:keepLines w:val="0"/>
        <w:wordWrap w:val="0"/>
        <w:spacing w:beforeLines="100" w:afterLines="50"/>
        <w:ind w:firstLineChars="0" w:firstLine="0"/>
        <w:rPr>
          <w:sz w:val="32"/>
          <w:szCs w:val="32"/>
        </w:rPr>
      </w:pPr>
      <w:bookmarkStart w:id="9" w:name="_Toc116859483"/>
      <w:r>
        <w:rPr>
          <w:sz w:val="32"/>
          <w:szCs w:val="32"/>
        </w:rPr>
        <w:t>四、采用国际标准和国外先进标准的程度</w:t>
      </w:r>
      <w:bookmarkEnd w:id="9"/>
    </w:p>
    <w:p w:rsidR="00F91BBC" w:rsidRPr="00D26248" w:rsidRDefault="004528F4" w:rsidP="00D26248">
      <w:pPr>
        <w:spacing w:line="580" w:lineRule="exact"/>
        <w:ind w:firstLineChars="200" w:firstLine="480"/>
        <w:jc w:val="left"/>
        <w:rPr>
          <w:rFonts w:ascii="宋体" w:hAnsi="宋体" w:cs="宋体"/>
          <w:color w:val="000000" w:themeColor="text1"/>
        </w:rPr>
      </w:pPr>
      <w:r w:rsidRPr="00D26248">
        <w:rPr>
          <w:rFonts w:ascii="宋体" w:hAnsi="宋体" w:cs="宋体" w:hint="eastAsia"/>
          <w:color w:val="000000" w:themeColor="text1"/>
        </w:rPr>
        <w:t>工作组在参考</w:t>
      </w:r>
      <w:r w:rsidR="00F91BBC" w:rsidRPr="00D26248">
        <w:rPr>
          <w:rFonts w:ascii="宋体" w:hAnsi="宋体" w:cs="宋体" w:hint="eastAsia"/>
          <w:color w:val="000000" w:themeColor="text1"/>
        </w:rPr>
        <w:t>QX/T 578-2020 气象科普教育基地创建规范、DB 3301/T 0200-2018 科普教育基地管理与服务规范、DB 1310/T 226-2020 热带植物馆科普研发基地服务规范及国家气象科普基地管理办法、福建省气象科普基地管理办法（试行）</w:t>
      </w:r>
      <w:r w:rsidR="001401B0" w:rsidRPr="00D26248">
        <w:rPr>
          <w:rFonts w:ascii="宋体" w:hAnsi="宋体" w:cs="宋体" w:hint="eastAsia"/>
          <w:color w:val="000000" w:themeColor="text1"/>
        </w:rPr>
        <w:t>，以及相关单位在气象科普设施、场所开展科普服务过程中经验总结基础上，结合我省</w:t>
      </w:r>
      <w:r w:rsidR="003B2062" w:rsidRPr="00D26248">
        <w:rPr>
          <w:rFonts w:ascii="宋体" w:hAnsi="宋体" w:cs="宋体" w:hint="eastAsia"/>
          <w:color w:val="000000" w:themeColor="text1"/>
        </w:rPr>
        <w:t>气象科普基地发展现状和</w:t>
      </w:r>
      <w:r w:rsidR="00837306" w:rsidRPr="00D26248">
        <w:rPr>
          <w:rFonts w:ascii="宋体" w:hAnsi="宋体" w:cs="宋体" w:hint="eastAsia"/>
          <w:color w:val="000000" w:themeColor="text1"/>
        </w:rPr>
        <w:t>运行服务实际情况，编制了本规范。</w:t>
      </w:r>
    </w:p>
    <w:p w:rsidR="00540EB1" w:rsidRPr="00F91BBC" w:rsidRDefault="00540EB1" w:rsidP="00F91BBC">
      <w:pPr>
        <w:tabs>
          <w:tab w:val="left" w:pos="1135"/>
        </w:tabs>
        <w:spacing w:line="360" w:lineRule="auto"/>
        <w:ind w:firstLine="420"/>
        <w:rPr>
          <w:rFonts w:ascii="宋体" w:hAnsi="宋体"/>
        </w:rPr>
      </w:pPr>
    </w:p>
    <w:p w:rsidR="00E77E07" w:rsidRDefault="004528F4" w:rsidP="00FA7B36">
      <w:pPr>
        <w:pStyle w:val="1"/>
        <w:keepNext w:val="0"/>
        <w:keepLines w:val="0"/>
        <w:wordWrap w:val="0"/>
        <w:spacing w:beforeLines="100" w:afterLines="50"/>
        <w:ind w:firstLineChars="0" w:firstLine="0"/>
        <w:rPr>
          <w:sz w:val="32"/>
          <w:szCs w:val="32"/>
        </w:rPr>
      </w:pPr>
      <w:bookmarkStart w:id="10" w:name="_Toc116859484"/>
      <w:r>
        <w:rPr>
          <w:rFonts w:hint="eastAsia"/>
          <w:sz w:val="32"/>
          <w:szCs w:val="32"/>
        </w:rPr>
        <w:t>五、</w:t>
      </w:r>
      <w:r>
        <w:rPr>
          <w:sz w:val="32"/>
          <w:szCs w:val="32"/>
        </w:rPr>
        <w:t>与现行的法律、法规和强制性国家标准的关系</w:t>
      </w:r>
      <w:bookmarkEnd w:id="10"/>
    </w:p>
    <w:p w:rsidR="00E77E07" w:rsidRDefault="004528F4">
      <w:pPr>
        <w:spacing w:line="360" w:lineRule="auto"/>
        <w:ind w:firstLineChars="200" w:firstLine="480"/>
      </w:pPr>
      <w:r>
        <w:rPr>
          <w:rFonts w:hint="eastAsia"/>
        </w:rPr>
        <w:lastRenderedPageBreak/>
        <w:t>本标准与国内现行的法律、法规、政策及相关标准相一致，无冲突。</w:t>
      </w:r>
    </w:p>
    <w:p w:rsidR="00761D5F" w:rsidRPr="00723347" w:rsidRDefault="004528F4" w:rsidP="00FA7B36">
      <w:pPr>
        <w:pStyle w:val="2"/>
        <w:keepNext w:val="0"/>
        <w:keepLines w:val="0"/>
        <w:wordWrap w:val="0"/>
        <w:spacing w:beforeLines="50" w:afterLines="50"/>
        <w:ind w:firstLineChars="0" w:firstLine="0"/>
        <w:rPr>
          <w:sz w:val="30"/>
          <w:szCs w:val="30"/>
        </w:rPr>
      </w:pPr>
      <w:bookmarkStart w:id="11" w:name="_Toc116859485"/>
      <w:r>
        <w:rPr>
          <w:rFonts w:hint="eastAsia"/>
          <w:sz w:val="30"/>
          <w:szCs w:val="30"/>
        </w:rPr>
        <w:t>（一）法律法规依据及与之关系</w:t>
      </w:r>
      <w:bookmarkEnd w:id="11"/>
    </w:p>
    <w:p w:rsidR="004D4A39" w:rsidRDefault="004D4A39" w:rsidP="00A91D36">
      <w:pPr>
        <w:spacing w:line="360" w:lineRule="auto"/>
        <w:ind w:firstLineChars="100" w:firstLine="240"/>
        <w:rPr>
          <w:rFonts w:hAnsi="宋体" w:cs="宋体"/>
        </w:rPr>
      </w:pPr>
      <w:r>
        <w:rPr>
          <w:rFonts w:hAnsi="宋体" w:cs="宋体" w:hint="eastAsia"/>
        </w:rPr>
        <w:t>《</w:t>
      </w:r>
      <w:r w:rsidRPr="004D4A39">
        <w:rPr>
          <w:rFonts w:hAnsi="宋体" w:cs="宋体" w:hint="eastAsia"/>
        </w:rPr>
        <w:t>中华人民共和国宪法</w:t>
      </w:r>
      <w:r>
        <w:rPr>
          <w:rFonts w:hAnsi="宋体" w:cs="宋体" w:hint="eastAsia"/>
        </w:rPr>
        <w:t>》</w:t>
      </w:r>
      <w:r w:rsidRPr="004D4A39">
        <w:rPr>
          <w:rFonts w:hAnsi="宋体" w:cs="宋体" w:hint="eastAsia"/>
        </w:rPr>
        <w:t>(2018</w:t>
      </w:r>
      <w:r w:rsidRPr="004D4A39">
        <w:rPr>
          <w:rFonts w:hAnsi="宋体" w:cs="宋体" w:hint="eastAsia"/>
        </w:rPr>
        <w:t>修正</w:t>
      </w:r>
      <w:r w:rsidRPr="004D4A39">
        <w:rPr>
          <w:rFonts w:hAnsi="宋体" w:cs="宋体" w:hint="eastAsia"/>
        </w:rPr>
        <w:t>)</w:t>
      </w:r>
      <w:r>
        <w:rPr>
          <w:rFonts w:hAnsi="宋体" w:cs="宋体" w:hint="eastAsia"/>
        </w:rPr>
        <w:t>第十四条</w:t>
      </w:r>
    </w:p>
    <w:p w:rsidR="00F768BA" w:rsidRDefault="00F768BA" w:rsidP="00A91D36">
      <w:pPr>
        <w:spacing w:line="360" w:lineRule="auto"/>
        <w:ind w:firstLineChars="100" w:firstLine="240"/>
        <w:rPr>
          <w:rFonts w:hAnsi="宋体" w:cs="宋体"/>
        </w:rPr>
      </w:pPr>
      <w:r>
        <w:rPr>
          <w:rFonts w:hAnsi="宋体" w:cs="宋体" w:hint="eastAsia"/>
        </w:rPr>
        <w:t>《</w:t>
      </w:r>
      <w:r w:rsidRPr="00F768BA">
        <w:rPr>
          <w:rFonts w:hAnsi="宋体" w:cs="宋体" w:hint="eastAsia"/>
        </w:rPr>
        <w:t>中华人民共和国科学技术普及法</w:t>
      </w:r>
      <w:r>
        <w:rPr>
          <w:rFonts w:hAnsi="宋体" w:cs="宋体" w:hint="eastAsia"/>
        </w:rPr>
        <w:t>》</w:t>
      </w:r>
      <w:r w:rsidR="00233696" w:rsidRPr="00233696">
        <w:rPr>
          <w:rFonts w:hAnsi="宋体" w:cs="宋体" w:hint="eastAsia"/>
        </w:rPr>
        <w:t>第一章和第三章</w:t>
      </w:r>
      <w:r w:rsidR="00233696">
        <w:rPr>
          <w:rFonts w:hAnsi="宋体" w:cs="宋体" w:hint="eastAsia"/>
        </w:rPr>
        <w:t>、第四章</w:t>
      </w:r>
    </w:p>
    <w:p w:rsidR="00761D5F" w:rsidRDefault="00761D5F" w:rsidP="00A91D36">
      <w:pPr>
        <w:spacing w:line="360" w:lineRule="auto"/>
        <w:ind w:firstLineChars="100" w:firstLine="240"/>
        <w:rPr>
          <w:rFonts w:hAnsi="宋体" w:cs="宋体"/>
        </w:rPr>
      </w:pPr>
      <w:r w:rsidRPr="00761D5F">
        <w:rPr>
          <w:rFonts w:hAnsi="宋体" w:cs="宋体" w:hint="eastAsia"/>
        </w:rPr>
        <w:t>《中华人民共和国科学技术进步法》</w:t>
      </w:r>
      <w:r w:rsidRPr="00761D5F">
        <w:rPr>
          <w:rFonts w:hAnsi="宋体" w:cs="宋体" w:hint="eastAsia"/>
        </w:rPr>
        <w:t>(2021</w:t>
      </w:r>
      <w:r w:rsidRPr="00761D5F">
        <w:rPr>
          <w:rFonts w:hAnsi="宋体" w:cs="宋体" w:hint="eastAsia"/>
        </w:rPr>
        <w:t>年修订</w:t>
      </w:r>
      <w:r w:rsidRPr="00761D5F">
        <w:rPr>
          <w:rFonts w:hAnsi="宋体" w:cs="宋体" w:hint="eastAsia"/>
        </w:rPr>
        <w:t>)</w:t>
      </w:r>
      <w:r w:rsidRPr="00761D5F">
        <w:rPr>
          <w:rFonts w:hAnsi="宋体" w:cs="宋体" w:hint="eastAsia"/>
        </w:rPr>
        <w:t>第十二条</w:t>
      </w:r>
    </w:p>
    <w:p w:rsidR="00FD4718" w:rsidRPr="006B178E" w:rsidRDefault="00FD4718" w:rsidP="00A91D36">
      <w:pPr>
        <w:spacing w:line="360" w:lineRule="auto"/>
        <w:ind w:firstLineChars="100" w:firstLine="240"/>
        <w:rPr>
          <w:rFonts w:hAnsi="宋体" w:cs="宋体"/>
        </w:rPr>
      </w:pPr>
      <w:r w:rsidRPr="006B178E">
        <w:rPr>
          <w:rFonts w:hAnsi="宋体" w:cs="宋体" w:hint="eastAsia"/>
        </w:rPr>
        <w:t>《中华人民共和国气象法》第七条</w:t>
      </w:r>
    </w:p>
    <w:p w:rsidR="006B178E" w:rsidRPr="006B178E" w:rsidRDefault="000057CD" w:rsidP="00A91D36">
      <w:pPr>
        <w:spacing w:line="360" w:lineRule="auto"/>
        <w:ind w:firstLineChars="100" w:firstLine="240"/>
        <w:rPr>
          <w:rFonts w:hAnsi="宋体" w:cs="宋体"/>
        </w:rPr>
      </w:pPr>
      <w:r w:rsidRPr="000057CD">
        <w:rPr>
          <w:rFonts w:hAnsi="宋体" w:cs="宋体" w:hint="eastAsia"/>
        </w:rPr>
        <w:t>《气象灾害防御条例》（中华人民共和国国务院令</w:t>
      </w:r>
      <w:r w:rsidRPr="000057CD">
        <w:rPr>
          <w:rFonts w:hAnsi="宋体" w:cs="宋体" w:hint="eastAsia"/>
        </w:rPr>
        <w:t>(</w:t>
      </w:r>
      <w:r w:rsidRPr="000057CD">
        <w:rPr>
          <w:rFonts w:hAnsi="宋体" w:cs="宋体" w:hint="eastAsia"/>
        </w:rPr>
        <w:t>第</w:t>
      </w:r>
      <w:r w:rsidRPr="000057CD">
        <w:rPr>
          <w:rFonts w:hAnsi="宋体" w:cs="宋体" w:hint="eastAsia"/>
        </w:rPr>
        <w:t>570</w:t>
      </w:r>
      <w:r w:rsidRPr="000057CD">
        <w:rPr>
          <w:rFonts w:hAnsi="宋体" w:cs="宋体" w:hint="eastAsia"/>
        </w:rPr>
        <w:t>号</w:t>
      </w:r>
      <w:r w:rsidRPr="000057CD">
        <w:rPr>
          <w:rFonts w:hAnsi="宋体" w:cs="宋体" w:hint="eastAsia"/>
        </w:rPr>
        <w:t>)</w:t>
      </w:r>
      <w:r w:rsidRPr="000057CD">
        <w:rPr>
          <w:rFonts w:hAnsi="宋体" w:cs="宋体" w:hint="eastAsia"/>
        </w:rPr>
        <w:t>）</w:t>
      </w:r>
      <w:r w:rsidR="006B178E" w:rsidRPr="006B178E">
        <w:rPr>
          <w:rFonts w:hAnsi="宋体" w:cs="宋体" w:hint="eastAsia"/>
        </w:rPr>
        <w:t>第七条</w:t>
      </w:r>
    </w:p>
    <w:p w:rsidR="000057CD" w:rsidRPr="00761D5F" w:rsidRDefault="000057CD" w:rsidP="00A91D36">
      <w:pPr>
        <w:spacing w:line="360" w:lineRule="auto"/>
        <w:ind w:firstLineChars="100" w:firstLine="240"/>
        <w:rPr>
          <w:rFonts w:hAnsi="宋体"/>
        </w:rPr>
      </w:pPr>
      <w:r w:rsidRPr="00761D5F">
        <w:rPr>
          <w:rFonts w:hAnsi="宋体" w:cs="宋体" w:hint="eastAsia"/>
        </w:rPr>
        <w:t>《防雷减灾管理办法》</w:t>
      </w:r>
      <w:r w:rsidR="00761D5F" w:rsidRPr="00761D5F">
        <w:rPr>
          <w:rFonts w:hAnsi="宋体" w:cs="宋体" w:hint="eastAsia"/>
        </w:rPr>
        <w:t>（中国气象局第</w:t>
      </w:r>
      <w:r w:rsidR="00761D5F" w:rsidRPr="00761D5F">
        <w:rPr>
          <w:rFonts w:hAnsi="宋体"/>
        </w:rPr>
        <w:t>20</w:t>
      </w:r>
      <w:r w:rsidR="00761D5F" w:rsidRPr="00761D5F">
        <w:rPr>
          <w:rFonts w:hAnsi="宋体" w:cs="宋体" w:hint="eastAsia"/>
        </w:rPr>
        <w:t>号令）</w:t>
      </w:r>
      <w:r w:rsidRPr="00761D5F">
        <w:rPr>
          <w:rFonts w:hAnsi="宋体" w:cs="宋体" w:hint="eastAsia"/>
        </w:rPr>
        <w:t>第二条</w:t>
      </w:r>
    </w:p>
    <w:p w:rsidR="00761D5F" w:rsidRDefault="00761D5F" w:rsidP="00A91D36">
      <w:pPr>
        <w:spacing w:line="360" w:lineRule="auto"/>
        <w:ind w:firstLineChars="100" w:firstLine="240"/>
      </w:pPr>
      <w:r>
        <w:rPr>
          <w:rFonts w:hint="eastAsia"/>
        </w:rPr>
        <w:t>《</w:t>
      </w:r>
      <w:r w:rsidRPr="001A7720">
        <w:rPr>
          <w:rFonts w:hint="eastAsia"/>
        </w:rPr>
        <w:t>国务院关于印发气象高质量发展纲要（</w:t>
      </w:r>
      <w:r w:rsidRPr="001A7720">
        <w:rPr>
          <w:rFonts w:hint="eastAsia"/>
        </w:rPr>
        <w:t>2022</w:t>
      </w:r>
      <w:r w:rsidRPr="001A7720">
        <w:rPr>
          <w:rFonts w:hint="eastAsia"/>
        </w:rPr>
        <w:t>—</w:t>
      </w:r>
      <w:r w:rsidRPr="001A7720">
        <w:rPr>
          <w:rFonts w:hint="eastAsia"/>
        </w:rPr>
        <w:t>2035</w:t>
      </w:r>
      <w:r w:rsidRPr="001A7720">
        <w:rPr>
          <w:rFonts w:hint="eastAsia"/>
        </w:rPr>
        <w:t>年）的通知</w:t>
      </w:r>
      <w:r>
        <w:rPr>
          <w:rFonts w:hint="eastAsia"/>
        </w:rPr>
        <w:t>》</w:t>
      </w:r>
    </w:p>
    <w:p w:rsidR="00761D5F" w:rsidRDefault="00761D5F" w:rsidP="00A91D36">
      <w:pPr>
        <w:spacing w:line="360" w:lineRule="auto"/>
        <w:ind w:firstLineChars="100" w:firstLine="240"/>
      </w:pPr>
      <w:r w:rsidRPr="00761D5F">
        <w:rPr>
          <w:rFonts w:hint="eastAsia"/>
        </w:rPr>
        <w:t>中共中央办公厅</w:t>
      </w:r>
      <w:r w:rsidRPr="00761D5F">
        <w:rPr>
          <w:rFonts w:hint="eastAsia"/>
        </w:rPr>
        <w:t xml:space="preserve"> </w:t>
      </w:r>
      <w:r w:rsidRPr="00761D5F">
        <w:rPr>
          <w:rFonts w:hint="eastAsia"/>
        </w:rPr>
        <w:t>国务院办公厅印发《关于新时代进一步加强科学技术普及工作的意见》</w:t>
      </w:r>
    </w:p>
    <w:p w:rsidR="000E3DD7" w:rsidRDefault="000E3DD7" w:rsidP="00A91D36">
      <w:pPr>
        <w:spacing w:line="360" w:lineRule="auto"/>
        <w:ind w:firstLineChars="100" w:firstLine="240"/>
      </w:pPr>
      <w:r w:rsidRPr="000E3DD7">
        <w:rPr>
          <w:rFonts w:hint="eastAsia"/>
        </w:rPr>
        <w:t>中国气象局</w:t>
      </w:r>
      <w:r>
        <w:rPr>
          <w:rFonts w:hint="eastAsia"/>
        </w:rPr>
        <w:t xml:space="preserve"> </w:t>
      </w:r>
      <w:r w:rsidRPr="000E3DD7">
        <w:rPr>
          <w:rFonts w:hint="eastAsia"/>
        </w:rPr>
        <w:t>科技部关于印发《国家气象科普基地管理办法》的通知</w:t>
      </w:r>
    </w:p>
    <w:p w:rsidR="000E3DD7" w:rsidRPr="000E3DD7" w:rsidRDefault="000E3DD7" w:rsidP="00A91D36">
      <w:pPr>
        <w:spacing w:line="360" w:lineRule="auto"/>
        <w:ind w:firstLineChars="100" w:firstLine="240"/>
      </w:pPr>
      <w:r>
        <w:rPr>
          <w:rFonts w:hint="eastAsia"/>
        </w:rPr>
        <w:t>福建省</w:t>
      </w:r>
      <w:r w:rsidRPr="000E3DD7">
        <w:rPr>
          <w:rFonts w:hint="eastAsia"/>
        </w:rPr>
        <w:t>气象局</w:t>
      </w:r>
      <w:r>
        <w:rPr>
          <w:rFonts w:hint="eastAsia"/>
        </w:rPr>
        <w:t xml:space="preserve"> </w:t>
      </w:r>
      <w:r>
        <w:rPr>
          <w:rFonts w:hint="eastAsia"/>
        </w:rPr>
        <w:t>福建省科学技术厅</w:t>
      </w:r>
      <w:r w:rsidRPr="000E3DD7">
        <w:rPr>
          <w:rFonts w:hint="eastAsia"/>
        </w:rPr>
        <w:t>关于印发《</w:t>
      </w:r>
      <w:r>
        <w:rPr>
          <w:rFonts w:hint="eastAsia"/>
        </w:rPr>
        <w:t>福建省</w:t>
      </w:r>
      <w:r w:rsidRPr="000E3DD7">
        <w:rPr>
          <w:rFonts w:hint="eastAsia"/>
        </w:rPr>
        <w:t>气象科普基地管理办法</w:t>
      </w:r>
      <w:r>
        <w:rPr>
          <w:rFonts w:hint="eastAsia"/>
        </w:rPr>
        <w:t>（试行）</w:t>
      </w:r>
      <w:r w:rsidRPr="000E3DD7">
        <w:rPr>
          <w:rFonts w:hint="eastAsia"/>
        </w:rPr>
        <w:t>》的通知</w:t>
      </w:r>
    </w:p>
    <w:p w:rsidR="00E77E07" w:rsidRDefault="004528F4" w:rsidP="00FA7B36">
      <w:pPr>
        <w:pStyle w:val="2"/>
        <w:keepNext w:val="0"/>
        <w:keepLines w:val="0"/>
        <w:wordWrap w:val="0"/>
        <w:spacing w:beforeLines="50" w:afterLines="50"/>
        <w:ind w:firstLineChars="0" w:firstLine="0"/>
        <w:rPr>
          <w:sz w:val="30"/>
          <w:szCs w:val="30"/>
        </w:rPr>
      </w:pPr>
      <w:bookmarkStart w:id="12" w:name="_Toc116859486"/>
      <w:r>
        <w:rPr>
          <w:rFonts w:hint="eastAsia"/>
          <w:sz w:val="30"/>
          <w:szCs w:val="30"/>
        </w:rPr>
        <w:t>（二）现行国家标准及与之关系</w:t>
      </w:r>
      <w:bookmarkEnd w:id="12"/>
    </w:p>
    <w:p w:rsidR="00E77E07" w:rsidRPr="00FE5139" w:rsidRDefault="004528F4" w:rsidP="008D728D">
      <w:pPr>
        <w:tabs>
          <w:tab w:val="left" w:pos="1135"/>
        </w:tabs>
        <w:spacing w:line="360" w:lineRule="auto"/>
        <w:ind w:firstLineChars="175" w:firstLine="420"/>
        <w:rPr>
          <w:rFonts w:ascii="宋体" w:hAnsi="宋体"/>
        </w:rPr>
      </w:pPr>
      <w:r w:rsidRPr="00FE5139">
        <w:rPr>
          <w:rFonts w:ascii="宋体" w:hAnsi="宋体" w:hint="eastAsia"/>
        </w:rPr>
        <w:t>参考和引用标准的标准号和标准名称：</w:t>
      </w:r>
    </w:p>
    <w:p w:rsidR="005F39C9" w:rsidRDefault="008D728D" w:rsidP="008D728D">
      <w:pPr>
        <w:tabs>
          <w:tab w:val="left" w:pos="1135"/>
        </w:tabs>
        <w:spacing w:line="360" w:lineRule="auto"/>
        <w:ind w:firstLine="420"/>
        <w:rPr>
          <w:rFonts w:ascii="宋体" w:hAnsi="宋体" w:hint="eastAsia"/>
        </w:rPr>
      </w:pPr>
      <w:r w:rsidRPr="008D728D">
        <w:rPr>
          <w:rFonts w:ascii="宋体" w:hAnsi="宋体" w:hint="eastAsia"/>
        </w:rPr>
        <w:t>GB 3095 环境空气质量标准</w:t>
      </w:r>
    </w:p>
    <w:p w:rsidR="00FA7B36" w:rsidRPr="00FA7B36" w:rsidRDefault="00FA7B36" w:rsidP="00FA7B36">
      <w:pPr>
        <w:tabs>
          <w:tab w:val="left" w:pos="1135"/>
        </w:tabs>
        <w:spacing w:line="360" w:lineRule="auto"/>
        <w:ind w:firstLine="420"/>
        <w:rPr>
          <w:rFonts w:ascii="宋体" w:hAnsi="宋体"/>
        </w:rPr>
      </w:pPr>
      <w:r w:rsidRPr="00FA7B36">
        <w:rPr>
          <w:rFonts w:ascii="宋体" w:hAnsi="宋体" w:hint="eastAsia"/>
        </w:rPr>
        <w:t>GB 2894 安全标志及其使用导则</w:t>
      </w:r>
    </w:p>
    <w:p w:rsidR="008D728D" w:rsidRPr="008D728D" w:rsidRDefault="008D728D" w:rsidP="008D728D">
      <w:pPr>
        <w:tabs>
          <w:tab w:val="left" w:pos="1135"/>
        </w:tabs>
        <w:spacing w:line="360" w:lineRule="auto"/>
        <w:ind w:firstLine="420"/>
        <w:rPr>
          <w:rFonts w:ascii="宋体" w:hAnsi="宋体"/>
        </w:rPr>
      </w:pPr>
      <w:r w:rsidRPr="008D728D">
        <w:rPr>
          <w:rFonts w:ascii="宋体" w:hAnsi="宋体" w:hint="eastAsia"/>
        </w:rPr>
        <w:t>GB/T  10001.1 公共信息图形符号 第1部分：通用符号</w:t>
      </w:r>
    </w:p>
    <w:p w:rsidR="008D728D" w:rsidRPr="008D728D" w:rsidRDefault="008D728D" w:rsidP="008D728D">
      <w:pPr>
        <w:tabs>
          <w:tab w:val="left" w:pos="1135"/>
        </w:tabs>
        <w:spacing w:line="360" w:lineRule="auto"/>
        <w:ind w:firstLine="420"/>
        <w:rPr>
          <w:rFonts w:ascii="宋体" w:hAnsi="宋体"/>
        </w:rPr>
      </w:pPr>
      <w:r w:rsidRPr="008D728D">
        <w:rPr>
          <w:rFonts w:ascii="宋体" w:hAnsi="宋体" w:hint="eastAsia"/>
        </w:rPr>
        <w:t>GB/T  13495.1 消防安全标志 第1部分：标志</w:t>
      </w:r>
    </w:p>
    <w:p w:rsidR="008D728D" w:rsidRPr="008D728D" w:rsidRDefault="008D728D" w:rsidP="008D728D">
      <w:pPr>
        <w:tabs>
          <w:tab w:val="left" w:pos="1135"/>
        </w:tabs>
        <w:spacing w:line="360" w:lineRule="auto"/>
        <w:ind w:firstLine="420"/>
        <w:rPr>
          <w:rFonts w:ascii="宋体" w:hAnsi="宋体"/>
        </w:rPr>
      </w:pPr>
      <w:r w:rsidRPr="008D728D">
        <w:rPr>
          <w:rFonts w:ascii="宋体" w:hAnsi="宋体" w:hint="eastAsia"/>
        </w:rPr>
        <w:t>GB/T  18883 室内空气质量标准</w:t>
      </w:r>
    </w:p>
    <w:p w:rsidR="008D728D" w:rsidRPr="008D728D" w:rsidRDefault="008D728D" w:rsidP="008D728D">
      <w:pPr>
        <w:tabs>
          <w:tab w:val="left" w:pos="1135"/>
        </w:tabs>
        <w:spacing w:line="360" w:lineRule="auto"/>
        <w:ind w:firstLine="420"/>
        <w:rPr>
          <w:rFonts w:ascii="宋体" w:hAnsi="宋体"/>
        </w:rPr>
      </w:pPr>
      <w:r w:rsidRPr="008D728D">
        <w:rPr>
          <w:rFonts w:ascii="宋体" w:hAnsi="宋体" w:hint="eastAsia"/>
        </w:rPr>
        <w:t>QX/T 578-2020 气象科普教育基地创建规范</w:t>
      </w:r>
    </w:p>
    <w:p w:rsidR="008D728D" w:rsidRPr="008D728D" w:rsidRDefault="008D728D" w:rsidP="008D728D">
      <w:pPr>
        <w:tabs>
          <w:tab w:val="left" w:pos="1135"/>
        </w:tabs>
        <w:spacing w:line="360" w:lineRule="auto"/>
        <w:ind w:firstLine="420"/>
        <w:rPr>
          <w:rFonts w:ascii="宋体" w:hAnsi="宋体"/>
        </w:rPr>
      </w:pPr>
      <w:r w:rsidRPr="008D728D">
        <w:rPr>
          <w:rFonts w:ascii="宋体" w:hAnsi="宋体" w:hint="eastAsia"/>
        </w:rPr>
        <w:t>DB 3301/T 0200-2018 科普教育基地管理与服务规范</w:t>
      </w:r>
    </w:p>
    <w:p w:rsidR="00E77E07" w:rsidRDefault="008D728D" w:rsidP="008D728D">
      <w:pPr>
        <w:tabs>
          <w:tab w:val="left" w:pos="1135"/>
        </w:tabs>
        <w:spacing w:line="360" w:lineRule="auto"/>
        <w:ind w:firstLine="420"/>
        <w:rPr>
          <w:rFonts w:ascii="宋体" w:hAnsi="宋体" w:hint="eastAsia"/>
        </w:rPr>
      </w:pPr>
      <w:r w:rsidRPr="008D728D">
        <w:rPr>
          <w:rFonts w:ascii="宋体" w:hAnsi="宋体" w:hint="eastAsia"/>
        </w:rPr>
        <w:t>DB 1310/T 226-2020 热带植物馆科普研发基地服务规范</w:t>
      </w:r>
    </w:p>
    <w:p w:rsidR="00FA7B36" w:rsidRPr="00FA7B36" w:rsidRDefault="00FA7B36" w:rsidP="00FA7B36">
      <w:pPr>
        <w:tabs>
          <w:tab w:val="left" w:pos="1135"/>
        </w:tabs>
        <w:spacing w:line="360" w:lineRule="auto"/>
        <w:ind w:firstLine="420"/>
        <w:rPr>
          <w:rFonts w:ascii="宋体" w:hAnsi="宋体" w:hint="eastAsia"/>
        </w:rPr>
      </w:pPr>
      <w:r w:rsidRPr="00FA7B36">
        <w:rPr>
          <w:rFonts w:ascii="宋体" w:hAnsi="宋体" w:hint="eastAsia"/>
        </w:rPr>
        <w:t>DB 4401/T</w:t>
      </w:r>
      <w:r>
        <w:rPr>
          <w:rFonts w:ascii="宋体" w:hAnsi="宋体" w:hint="eastAsia"/>
        </w:rPr>
        <w:t xml:space="preserve"> </w:t>
      </w:r>
      <w:r w:rsidRPr="00FA7B36">
        <w:rPr>
          <w:rFonts w:ascii="宋体" w:hAnsi="宋体" w:hint="eastAsia"/>
        </w:rPr>
        <w:t>129-2021 公共科普场馆运营规范</w:t>
      </w:r>
    </w:p>
    <w:p w:rsidR="00FA7B36" w:rsidRDefault="00FA7B36" w:rsidP="00FA7B36">
      <w:pPr>
        <w:tabs>
          <w:tab w:val="left" w:pos="1135"/>
        </w:tabs>
        <w:spacing w:line="360" w:lineRule="auto"/>
        <w:ind w:firstLine="420"/>
        <w:rPr>
          <w:rFonts w:ascii="宋体" w:hAnsi="宋体" w:hint="eastAsia"/>
        </w:rPr>
      </w:pPr>
      <w:r w:rsidRPr="00FA7B36">
        <w:rPr>
          <w:rFonts w:ascii="宋体" w:hAnsi="宋体" w:hint="eastAsia"/>
        </w:rPr>
        <w:t>DB 1410/T 111-2020 防震减灾科普教育基地管理要求</w:t>
      </w:r>
    </w:p>
    <w:p w:rsidR="00FA7B36" w:rsidRPr="00FA7B36" w:rsidRDefault="00FA7B36" w:rsidP="00FA7B36">
      <w:pPr>
        <w:tabs>
          <w:tab w:val="left" w:pos="1135"/>
        </w:tabs>
        <w:spacing w:line="360" w:lineRule="auto"/>
        <w:ind w:firstLine="420"/>
        <w:rPr>
          <w:rFonts w:ascii="宋体" w:hAnsi="宋体" w:hint="eastAsia"/>
        </w:rPr>
      </w:pPr>
    </w:p>
    <w:p w:rsidR="008D728D" w:rsidRPr="000A2A7C" w:rsidRDefault="008D728D" w:rsidP="00FA7B36">
      <w:pPr>
        <w:spacing w:line="560" w:lineRule="exact"/>
        <w:ind w:firstLineChars="200" w:firstLine="480"/>
        <w:rPr>
          <w:rFonts w:hAnsi="宋体"/>
        </w:rPr>
      </w:pPr>
      <w:r w:rsidRPr="000A2A7C">
        <w:rPr>
          <w:rFonts w:hAnsi="宋体" w:hint="eastAsia"/>
        </w:rPr>
        <w:lastRenderedPageBreak/>
        <w:t>依据</w:t>
      </w:r>
      <w:r w:rsidRPr="000A2A7C">
        <w:rPr>
          <w:rFonts w:hAnsi="宋体" w:hint="eastAsia"/>
        </w:rPr>
        <w:t>GB/T 1.1</w:t>
      </w:r>
      <w:r w:rsidRPr="000A2A7C">
        <w:rPr>
          <w:rFonts w:hAnsi="宋体" w:hint="eastAsia"/>
        </w:rPr>
        <w:t>—</w:t>
      </w:r>
      <w:r w:rsidRPr="000A2A7C">
        <w:rPr>
          <w:rFonts w:hAnsi="宋体" w:hint="eastAsia"/>
        </w:rPr>
        <w:t xml:space="preserve">2020 </w:t>
      </w:r>
      <w:r w:rsidRPr="000A2A7C">
        <w:rPr>
          <w:rFonts w:hAnsi="宋体" w:hint="eastAsia"/>
        </w:rPr>
        <w:t>《标准化工作导则</w:t>
      </w:r>
      <w:r w:rsidRPr="000A2A7C">
        <w:rPr>
          <w:rFonts w:hAnsi="宋体" w:hint="eastAsia"/>
        </w:rPr>
        <w:t xml:space="preserve">  </w:t>
      </w:r>
      <w:r w:rsidRPr="000A2A7C">
        <w:rPr>
          <w:rFonts w:hAnsi="宋体" w:hint="eastAsia"/>
        </w:rPr>
        <w:t>第</w:t>
      </w:r>
      <w:r w:rsidRPr="000A2A7C">
        <w:rPr>
          <w:rFonts w:hAnsi="宋体" w:hint="eastAsia"/>
        </w:rPr>
        <w:t>1</w:t>
      </w:r>
      <w:r w:rsidRPr="000A2A7C">
        <w:rPr>
          <w:rFonts w:hAnsi="宋体" w:hint="eastAsia"/>
        </w:rPr>
        <w:t>部分：标准化文件的结构和起草规则》的规定起草。</w:t>
      </w:r>
    </w:p>
    <w:p w:rsidR="005F39C9" w:rsidRPr="008D728D" w:rsidRDefault="005F39C9" w:rsidP="00A91D36">
      <w:pPr>
        <w:tabs>
          <w:tab w:val="left" w:pos="1135"/>
        </w:tabs>
        <w:spacing w:line="560" w:lineRule="exact"/>
        <w:ind w:firstLine="420"/>
        <w:rPr>
          <w:rFonts w:ascii="宋体" w:hAnsi="宋体"/>
        </w:rPr>
      </w:pPr>
      <w:r>
        <w:rPr>
          <w:rFonts w:hAnsi="宋体" w:hint="eastAsia"/>
        </w:rPr>
        <w:t>在对服务场所要求上，环境与空气质量应符合</w:t>
      </w:r>
      <w:r w:rsidRPr="008D728D">
        <w:rPr>
          <w:rFonts w:ascii="宋体" w:hAnsi="宋体" w:hint="eastAsia"/>
        </w:rPr>
        <w:t>GB 3095 环境空气质量标准</w:t>
      </w:r>
      <w:r>
        <w:rPr>
          <w:rFonts w:ascii="宋体" w:hAnsi="宋体" w:hint="eastAsia"/>
        </w:rPr>
        <w:t>和</w:t>
      </w:r>
      <w:r w:rsidRPr="008D728D">
        <w:rPr>
          <w:rFonts w:ascii="宋体" w:hAnsi="宋体" w:hint="eastAsia"/>
        </w:rPr>
        <w:t>GB/T  18883 室内空气质量标准</w:t>
      </w:r>
      <w:r>
        <w:rPr>
          <w:rFonts w:ascii="宋体" w:hAnsi="宋体" w:hint="eastAsia"/>
        </w:rPr>
        <w:t>；在标志、标识方面，要求公共信息图形标志应符合</w:t>
      </w:r>
      <w:r w:rsidRPr="008D728D">
        <w:rPr>
          <w:rFonts w:ascii="宋体" w:hAnsi="宋体" w:hint="eastAsia"/>
        </w:rPr>
        <w:t>GB/T  10001.1 公共信息图形符号 第1部分：通用符号</w:t>
      </w:r>
      <w:r>
        <w:rPr>
          <w:rFonts w:ascii="宋体" w:hAnsi="宋体" w:hint="eastAsia"/>
        </w:rPr>
        <w:t>和</w:t>
      </w:r>
      <w:r w:rsidRPr="008D728D">
        <w:rPr>
          <w:rFonts w:ascii="宋体" w:hAnsi="宋体" w:hint="eastAsia"/>
        </w:rPr>
        <w:t>GB/T  13495.1 消防安全标志 第1部分：标志</w:t>
      </w:r>
      <w:r>
        <w:rPr>
          <w:rFonts w:ascii="宋体" w:hAnsi="宋体" w:hint="eastAsia"/>
        </w:rPr>
        <w:t>的规定。</w:t>
      </w:r>
    </w:p>
    <w:p w:rsidR="00632006" w:rsidRDefault="000A2A7C" w:rsidP="00A91D36">
      <w:pPr>
        <w:tabs>
          <w:tab w:val="left" w:pos="1135"/>
        </w:tabs>
        <w:spacing w:line="560" w:lineRule="exact"/>
        <w:ind w:firstLine="420"/>
        <w:rPr>
          <w:rFonts w:ascii="宋体" w:hAnsi="宋体"/>
        </w:rPr>
      </w:pPr>
      <w:r w:rsidRPr="000A2A7C">
        <w:rPr>
          <w:rFonts w:ascii="宋体" w:hAnsi="宋体" w:hint="eastAsia"/>
        </w:rPr>
        <w:t>国际上和国内虽然有与科普基地相关的标准，但其中并没有涉及气象科普基地服务的内容。</w:t>
      </w:r>
      <w:r w:rsidR="00632006" w:rsidRPr="00632006">
        <w:rPr>
          <w:rFonts w:ascii="宋体" w:hAnsi="宋体" w:hint="eastAsia"/>
        </w:rPr>
        <w:t>虽然已有GB/T 36681-2018《展览场馆服务管理规范》、GB/T 41131-2021《科技馆展览教育服务规范》等成熟的科技展馆服务规范，但因于综合类气象科普场馆的实际情况无法贯彻实施上述规范标准。本标准的编制将有助于上述场所在组织、筹备、开展相关气象科普活动时提供更规范的服务，提升气象科普基础设施服务能力，形成管理顺畅、流程规范的气象科普业务体系。</w:t>
      </w:r>
    </w:p>
    <w:p w:rsidR="000A2A7C" w:rsidRPr="000A2A7C" w:rsidRDefault="000A2A7C" w:rsidP="00A91D36">
      <w:pPr>
        <w:tabs>
          <w:tab w:val="left" w:pos="1135"/>
        </w:tabs>
        <w:spacing w:line="560" w:lineRule="exact"/>
        <w:ind w:firstLine="420"/>
        <w:rPr>
          <w:rFonts w:ascii="宋体" w:hAnsi="宋体"/>
        </w:rPr>
      </w:pPr>
      <w:r w:rsidRPr="000A2A7C">
        <w:rPr>
          <w:rFonts w:ascii="宋体" w:hAnsi="宋体" w:hint="eastAsia"/>
        </w:rPr>
        <w:t>目前仅有气象行业标准</w:t>
      </w:r>
      <w:r w:rsidR="008D728D">
        <w:rPr>
          <w:rFonts w:ascii="宋体" w:hAnsi="宋体" w:hint="eastAsia"/>
        </w:rPr>
        <w:t>QX/T578—2020气象科普教育基地创建规范，由中国气象学会秘书处、中国气象局办公室、中国气象局干部培训学院起草，主要针对</w:t>
      </w:r>
      <w:r w:rsidRPr="000A2A7C">
        <w:rPr>
          <w:rFonts w:ascii="宋体" w:hAnsi="宋体" w:hint="eastAsia"/>
        </w:rPr>
        <w:t>气象科普教育基地的创建，其对基地进行了分类：综合类、校园类、基层类三类，并对具体类别基地的创建要求进行了规范，但该规范并没有对上述基地的具体服务内容和要求等进行规范。本标准是基于气象行业标准《气象科普教育基地创建规范》基础上，对于符合创建要求的基地的服务包括内容、活动、讲解、服务运营管理等诸多方面进一步规范要求。</w:t>
      </w:r>
    </w:p>
    <w:p w:rsidR="000A2A7C" w:rsidRDefault="00632006" w:rsidP="00A91D36">
      <w:pPr>
        <w:tabs>
          <w:tab w:val="left" w:pos="1135"/>
        </w:tabs>
        <w:spacing w:line="560" w:lineRule="exact"/>
        <w:ind w:firstLine="420"/>
        <w:rPr>
          <w:rFonts w:ascii="宋体" w:hAnsi="宋体"/>
        </w:rPr>
      </w:pPr>
      <w:r>
        <w:rPr>
          <w:rFonts w:ascii="宋体" w:hAnsi="宋体" w:hint="eastAsia"/>
        </w:rPr>
        <w:t>本标准根据</w:t>
      </w:r>
      <w:r w:rsidR="000A2A7C" w:rsidRPr="000A2A7C">
        <w:rPr>
          <w:rFonts w:ascii="宋体" w:hAnsi="宋体" w:hint="eastAsia"/>
        </w:rPr>
        <w:t>我省气象科普基地发展现状和具体业务需求制定的，对福建省气象科普基地服务在业务上更具针对性和可操作性，能在全省普遍适用。</w:t>
      </w:r>
    </w:p>
    <w:p w:rsidR="00540EB1" w:rsidRPr="00576532" w:rsidRDefault="00540EB1" w:rsidP="00A91D36">
      <w:pPr>
        <w:tabs>
          <w:tab w:val="left" w:pos="1135"/>
        </w:tabs>
        <w:spacing w:line="560" w:lineRule="exact"/>
        <w:ind w:firstLine="420"/>
        <w:rPr>
          <w:rFonts w:ascii="宋体" w:hAnsi="宋体"/>
        </w:rPr>
      </w:pPr>
    </w:p>
    <w:p w:rsidR="00E77E07" w:rsidRDefault="004528F4" w:rsidP="00FA7B36">
      <w:pPr>
        <w:pStyle w:val="1"/>
        <w:keepNext w:val="0"/>
        <w:keepLines w:val="0"/>
        <w:wordWrap w:val="0"/>
        <w:spacing w:beforeLines="100" w:afterLines="50"/>
        <w:ind w:firstLineChars="0" w:firstLine="0"/>
        <w:rPr>
          <w:sz w:val="32"/>
          <w:szCs w:val="32"/>
        </w:rPr>
      </w:pPr>
      <w:bookmarkStart w:id="13" w:name="_Toc116859487"/>
      <w:r>
        <w:rPr>
          <w:sz w:val="32"/>
          <w:szCs w:val="32"/>
        </w:rPr>
        <w:t>六、重大分歧意见的处理经过和依据</w:t>
      </w:r>
      <w:bookmarkEnd w:id="13"/>
    </w:p>
    <w:p w:rsidR="00E77E07" w:rsidRDefault="004528F4" w:rsidP="00A91D36">
      <w:pPr>
        <w:spacing w:line="360" w:lineRule="auto"/>
        <w:ind w:firstLine="420"/>
        <w:rPr>
          <w:color w:val="0000FF"/>
        </w:rPr>
      </w:pPr>
      <w:r>
        <w:rPr>
          <w:rFonts w:hint="eastAsia"/>
          <w:color w:val="0000FF"/>
        </w:rPr>
        <w:t>说明各方面专家对标准主要内容（如参数、指标、试验方法）有哪些重大分</w:t>
      </w:r>
      <w:r>
        <w:rPr>
          <w:rFonts w:hint="eastAsia"/>
          <w:color w:val="0000FF"/>
        </w:rPr>
        <w:lastRenderedPageBreak/>
        <w:t>歧，以及标准起草单位在修改完善标准过程中，对专家分歧意见的处理情况和处理的主要依据。</w:t>
      </w:r>
    </w:p>
    <w:p w:rsidR="00E77E07" w:rsidRDefault="006C7FB7" w:rsidP="006C7FB7">
      <w:pPr>
        <w:ind w:firstLineChars="200" w:firstLine="480"/>
      </w:pPr>
      <w:r>
        <w:rPr>
          <w:rFonts w:hint="eastAsia"/>
        </w:rPr>
        <w:t>无</w:t>
      </w:r>
    </w:p>
    <w:p w:rsidR="00A91D36" w:rsidRDefault="00A91D36"/>
    <w:p w:rsidR="00E77E07" w:rsidRDefault="004528F4" w:rsidP="00FA7B36">
      <w:pPr>
        <w:pStyle w:val="1"/>
        <w:keepNext w:val="0"/>
        <w:keepLines w:val="0"/>
        <w:wordWrap w:val="0"/>
        <w:spacing w:beforeLines="100" w:afterLines="50"/>
        <w:ind w:firstLineChars="0" w:firstLine="0"/>
        <w:rPr>
          <w:sz w:val="32"/>
          <w:szCs w:val="32"/>
        </w:rPr>
      </w:pPr>
      <w:bookmarkStart w:id="14" w:name="_Toc116859488"/>
      <w:r>
        <w:rPr>
          <w:sz w:val="32"/>
          <w:szCs w:val="32"/>
        </w:rPr>
        <w:t>七、标准性质（强制性</w:t>
      </w:r>
      <w:r>
        <w:rPr>
          <w:rFonts w:hint="eastAsia"/>
          <w:sz w:val="32"/>
          <w:szCs w:val="32"/>
        </w:rPr>
        <w:t>/</w:t>
      </w:r>
      <w:r>
        <w:rPr>
          <w:sz w:val="32"/>
          <w:szCs w:val="32"/>
        </w:rPr>
        <w:t>推荐性）</w:t>
      </w:r>
      <w:bookmarkEnd w:id="14"/>
    </w:p>
    <w:p w:rsidR="00E77E07" w:rsidRDefault="004528F4">
      <w:pPr>
        <w:ind w:firstLineChars="200" w:firstLine="480"/>
        <w:rPr>
          <w:rFonts w:ascii="宋体" w:hAnsi="宋体"/>
          <w:b/>
          <w:sz w:val="28"/>
          <w:szCs w:val="28"/>
        </w:rPr>
      </w:pPr>
      <w:r>
        <w:rPr>
          <w:rFonts w:hint="eastAsia"/>
        </w:rPr>
        <w:t>本标准为福建省地方推荐性标准。</w:t>
      </w:r>
    </w:p>
    <w:p w:rsidR="00E77E07" w:rsidRDefault="004528F4" w:rsidP="00FA7B36">
      <w:pPr>
        <w:pStyle w:val="1"/>
        <w:keepNext w:val="0"/>
        <w:keepLines w:val="0"/>
        <w:wordWrap w:val="0"/>
        <w:spacing w:beforeLines="100" w:afterLines="50"/>
        <w:ind w:firstLineChars="0" w:firstLine="0"/>
        <w:rPr>
          <w:sz w:val="32"/>
          <w:szCs w:val="32"/>
        </w:rPr>
      </w:pPr>
      <w:bookmarkStart w:id="15" w:name="_Toc116859489"/>
      <w:r>
        <w:rPr>
          <w:rFonts w:hint="eastAsia"/>
          <w:sz w:val="32"/>
          <w:szCs w:val="32"/>
        </w:rPr>
        <w:t>八、</w:t>
      </w:r>
      <w:r>
        <w:rPr>
          <w:sz w:val="32"/>
          <w:szCs w:val="32"/>
        </w:rPr>
        <w:t>贯彻标准的要求和建议措施</w:t>
      </w:r>
      <w:bookmarkEnd w:id="15"/>
    </w:p>
    <w:p w:rsidR="00E77E07" w:rsidRPr="00540EB1" w:rsidRDefault="004528F4">
      <w:pPr>
        <w:spacing w:line="360" w:lineRule="auto"/>
        <w:ind w:firstLineChars="200" w:firstLine="480"/>
      </w:pPr>
      <w:r w:rsidRPr="00540EB1">
        <w:rPr>
          <w:rFonts w:hint="eastAsia"/>
        </w:rPr>
        <w:t>本标准若能顺利通过发布，建议采取如下措施对标准进行宣贯：</w:t>
      </w:r>
    </w:p>
    <w:p w:rsidR="00E77E07" w:rsidRPr="00540EB1" w:rsidRDefault="004528F4">
      <w:pPr>
        <w:spacing w:line="360" w:lineRule="auto"/>
        <w:ind w:firstLineChars="200" w:firstLine="480"/>
      </w:pPr>
      <w:r w:rsidRPr="00540EB1">
        <w:rPr>
          <w:rFonts w:hint="eastAsia"/>
        </w:rPr>
        <w:t>一是将结合我中心</w:t>
      </w:r>
      <w:r w:rsidR="00A75EA6" w:rsidRPr="00540EB1">
        <w:rPr>
          <w:rFonts w:hint="eastAsia"/>
        </w:rPr>
        <w:t>和全省</w:t>
      </w:r>
      <w:r w:rsidR="00540EB1" w:rsidRPr="00540EB1">
        <w:rPr>
          <w:rFonts w:hint="eastAsia"/>
        </w:rPr>
        <w:t>气象台（站）</w:t>
      </w:r>
      <w:r w:rsidRPr="00540EB1">
        <w:rPr>
          <w:rFonts w:hint="eastAsia"/>
        </w:rPr>
        <w:t>实际</w:t>
      </w:r>
      <w:r w:rsidR="00540EB1" w:rsidRPr="00540EB1">
        <w:rPr>
          <w:rFonts w:hint="eastAsia"/>
        </w:rPr>
        <w:t>开展的气象科普</w:t>
      </w:r>
      <w:r w:rsidRPr="00540EB1">
        <w:rPr>
          <w:rFonts w:hint="eastAsia"/>
        </w:rPr>
        <w:t>工作，选取适当</w:t>
      </w:r>
      <w:r w:rsidR="00A75EA6" w:rsidRPr="00540EB1">
        <w:rPr>
          <w:rFonts w:hint="eastAsia"/>
        </w:rPr>
        <w:t>气象</w:t>
      </w:r>
      <w:r w:rsidR="00540EB1" w:rsidRPr="00540EB1">
        <w:rPr>
          <w:rFonts w:hint="eastAsia"/>
        </w:rPr>
        <w:t>科普场所</w:t>
      </w:r>
      <w:r w:rsidRPr="00540EB1">
        <w:rPr>
          <w:rFonts w:hint="eastAsia"/>
        </w:rPr>
        <w:t>做宣贯试点，保证标准的顺利使用</w:t>
      </w:r>
      <w:r w:rsidR="00B70A19" w:rsidRPr="00540EB1">
        <w:rPr>
          <w:rFonts w:hint="eastAsia"/>
        </w:rPr>
        <w:t>；</w:t>
      </w:r>
    </w:p>
    <w:p w:rsidR="00E77E07" w:rsidRPr="00540EB1" w:rsidRDefault="00540EB1">
      <w:pPr>
        <w:spacing w:line="360" w:lineRule="auto"/>
        <w:ind w:firstLineChars="200" w:firstLine="480"/>
      </w:pPr>
      <w:r w:rsidRPr="00540EB1">
        <w:rPr>
          <w:rFonts w:hint="eastAsia"/>
        </w:rPr>
        <w:t>二是根据各相关单位的</w:t>
      </w:r>
      <w:r w:rsidR="004528F4" w:rsidRPr="00540EB1">
        <w:rPr>
          <w:rFonts w:hint="eastAsia"/>
        </w:rPr>
        <w:t>实际</w:t>
      </w:r>
      <w:r w:rsidRPr="00540EB1">
        <w:rPr>
          <w:rFonts w:hint="eastAsia"/>
        </w:rPr>
        <w:t>情况</w:t>
      </w:r>
      <w:r w:rsidR="004528F4" w:rsidRPr="00540EB1">
        <w:rPr>
          <w:rFonts w:hint="eastAsia"/>
        </w:rPr>
        <w:t>，</w:t>
      </w:r>
      <w:r w:rsidRPr="00540EB1">
        <w:rPr>
          <w:rFonts w:hint="eastAsia"/>
        </w:rPr>
        <w:t>通过会议、培训、宣讲活动</w:t>
      </w:r>
      <w:r w:rsidR="004528F4" w:rsidRPr="00540EB1">
        <w:rPr>
          <w:rFonts w:hint="eastAsia"/>
        </w:rPr>
        <w:t>等方式</w:t>
      </w:r>
      <w:r w:rsidRPr="00540EB1">
        <w:rPr>
          <w:rFonts w:hint="eastAsia"/>
        </w:rPr>
        <w:t>，</w:t>
      </w:r>
      <w:r w:rsidR="004528F4" w:rsidRPr="00540EB1">
        <w:rPr>
          <w:rFonts w:hint="eastAsia"/>
        </w:rPr>
        <w:t>学习宣传和贯彻实施该标准，确保该标准落到实处，取得实质性的应用效益</w:t>
      </w:r>
      <w:r w:rsidR="00B70A19" w:rsidRPr="00540EB1">
        <w:rPr>
          <w:rFonts w:hint="eastAsia"/>
        </w:rPr>
        <w:t>；</w:t>
      </w:r>
    </w:p>
    <w:p w:rsidR="00E77E07" w:rsidRDefault="004528F4">
      <w:pPr>
        <w:spacing w:line="360" w:lineRule="auto"/>
        <w:ind w:firstLineChars="200" w:firstLine="480"/>
      </w:pPr>
      <w:r w:rsidRPr="00540EB1">
        <w:rPr>
          <w:rFonts w:hint="eastAsia"/>
        </w:rPr>
        <w:t>三是制作标准解读材料、科普素材和新闻报道等，向全省</w:t>
      </w:r>
      <w:r w:rsidR="00072FBB" w:rsidRPr="00540EB1">
        <w:rPr>
          <w:rFonts w:hint="eastAsia"/>
        </w:rPr>
        <w:t>各相关</w:t>
      </w:r>
      <w:r w:rsidR="00D435B7" w:rsidRPr="00540EB1">
        <w:rPr>
          <w:rFonts w:hint="eastAsia"/>
        </w:rPr>
        <w:t>单位、</w:t>
      </w:r>
      <w:r w:rsidRPr="00540EB1">
        <w:rPr>
          <w:rFonts w:hint="eastAsia"/>
        </w:rPr>
        <w:t>全社会进行下发、宣贯和报道等。</w:t>
      </w:r>
    </w:p>
    <w:p w:rsidR="00E77E07" w:rsidRPr="00540EB1" w:rsidRDefault="00E77E07"/>
    <w:p w:rsidR="00E77E07" w:rsidRDefault="004528F4" w:rsidP="00FA7B36">
      <w:pPr>
        <w:pStyle w:val="1"/>
        <w:keepNext w:val="0"/>
        <w:keepLines w:val="0"/>
        <w:wordWrap w:val="0"/>
        <w:spacing w:beforeLines="100" w:afterLines="50"/>
        <w:ind w:firstLineChars="0" w:firstLine="0"/>
        <w:rPr>
          <w:sz w:val="32"/>
          <w:szCs w:val="32"/>
        </w:rPr>
      </w:pPr>
      <w:bookmarkStart w:id="16" w:name="_Toc116859490"/>
      <w:r>
        <w:rPr>
          <w:sz w:val="32"/>
          <w:szCs w:val="32"/>
        </w:rPr>
        <w:t>九、废止现行有关标准的建议</w:t>
      </w:r>
      <w:bookmarkEnd w:id="16"/>
    </w:p>
    <w:p w:rsidR="00E77E07" w:rsidRDefault="004528F4">
      <w:pPr>
        <w:ind w:firstLineChars="300" w:firstLine="720"/>
      </w:pPr>
      <w:r>
        <w:rPr>
          <w:rFonts w:hint="eastAsia"/>
        </w:rPr>
        <w:t>无。</w:t>
      </w:r>
    </w:p>
    <w:p w:rsidR="00E77E07" w:rsidRDefault="004528F4" w:rsidP="00FA7B36">
      <w:pPr>
        <w:pStyle w:val="1"/>
        <w:keepNext w:val="0"/>
        <w:keepLines w:val="0"/>
        <w:wordWrap w:val="0"/>
        <w:spacing w:beforeLines="100" w:afterLines="50"/>
        <w:ind w:firstLineChars="0" w:firstLine="0"/>
        <w:rPr>
          <w:sz w:val="32"/>
          <w:szCs w:val="32"/>
        </w:rPr>
      </w:pPr>
      <w:bookmarkStart w:id="17" w:name="_Toc116859491"/>
      <w:r>
        <w:rPr>
          <w:sz w:val="32"/>
          <w:szCs w:val="32"/>
        </w:rPr>
        <w:t>十、其他应予说明的事项</w:t>
      </w:r>
      <w:bookmarkEnd w:id="17"/>
    </w:p>
    <w:p w:rsidR="00E77E07" w:rsidRDefault="004528F4">
      <w:pPr>
        <w:ind w:firstLineChars="300" w:firstLine="720"/>
      </w:pPr>
      <w:r>
        <w:rPr>
          <w:rFonts w:hint="eastAsia"/>
        </w:rPr>
        <w:t>无。</w:t>
      </w:r>
    </w:p>
    <w:p w:rsidR="00E77E07" w:rsidRDefault="00E77E07">
      <w:pPr>
        <w:wordWrap w:val="0"/>
        <w:adjustRightInd w:val="0"/>
        <w:snapToGrid w:val="0"/>
        <w:spacing w:line="360" w:lineRule="auto"/>
        <w:ind w:firstLineChars="200" w:firstLine="480"/>
        <w:rPr>
          <w:color w:val="00B0F0"/>
        </w:rPr>
      </w:pPr>
    </w:p>
    <w:sectPr w:rsidR="00E77E07" w:rsidSect="00414A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141" w:rsidRDefault="00F43141" w:rsidP="001B33EB">
      <w:r>
        <w:separator/>
      </w:r>
    </w:p>
  </w:endnote>
  <w:endnote w:type="continuationSeparator" w:id="1">
    <w:p w:rsidR="00F43141" w:rsidRDefault="00F43141" w:rsidP="001B3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141" w:rsidRDefault="00F43141" w:rsidP="001B33EB">
      <w:r>
        <w:separator/>
      </w:r>
    </w:p>
  </w:footnote>
  <w:footnote w:type="continuationSeparator" w:id="1">
    <w:p w:rsidR="00F43141" w:rsidRDefault="00F43141" w:rsidP="001B33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6AEAA8"/>
    <w:multiLevelType w:val="singleLevel"/>
    <w:tmpl w:val="BF6AEAA8"/>
    <w:lvl w:ilvl="0">
      <w:start w:val="3"/>
      <w:numFmt w:val="chineseCounting"/>
      <w:suff w:val="nothing"/>
      <w:lvlText w:val="（%1）"/>
      <w:lvlJc w:val="left"/>
      <w:rPr>
        <w:rFonts w:hint="eastAsia"/>
      </w:rPr>
    </w:lvl>
  </w:abstractNum>
  <w:abstractNum w:abstractNumId="1">
    <w:nsid w:val="259C393F"/>
    <w:multiLevelType w:val="multilevel"/>
    <w:tmpl w:val="259C393F"/>
    <w:lvl w:ilvl="0">
      <w:start w:val="1"/>
      <w:numFmt w:val="none"/>
      <w:suff w:val="nothing"/>
      <w:lvlText w:val="%1"/>
      <w:lvlJc w:val="left"/>
      <w:pPr>
        <w:ind w:left="0" w:firstLine="0"/>
      </w:pPr>
      <w:rPr>
        <w:rFonts w:ascii="Times New Roman" w:hAnsi="Times New Roman" w:cs="Times New Roman" w:hint="default"/>
        <w:b/>
        <w:i w:val="0"/>
        <w:sz w:val="21"/>
      </w:rPr>
    </w:lvl>
    <w:lvl w:ilvl="1">
      <w:start w:val="1"/>
      <w:numFmt w:val="decimal"/>
      <w:suff w:val="nothing"/>
      <w:lvlText w:val="%1%2　"/>
      <w:lvlJc w:val="left"/>
      <w:pPr>
        <w:ind w:left="0" w:firstLine="0"/>
      </w:pPr>
      <w:rPr>
        <w:rFonts w:ascii="黑体" w:eastAsia="黑体" w:hAnsi="Times New Roman" w:cs="黑体" w:hint="eastAsia"/>
        <w:b w:val="0"/>
        <w:i w:val="0"/>
        <w:sz w:val="21"/>
      </w:rPr>
    </w:lvl>
    <w:lvl w:ilvl="2">
      <w:start w:val="1"/>
      <w:numFmt w:val="decimal"/>
      <w:suff w:val="nothing"/>
      <w:lvlText w:val="%1%2.%3　"/>
      <w:lvlJc w:val="left"/>
      <w:pPr>
        <w:ind w:left="0" w:firstLine="0"/>
      </w:pPr>
      <w:rPr>
        <w:rFonts w:ascii="黑体" w:eastAsia="黑体" w:hAnsi="Times New Roman" w:cs="黑体" w:hint="eastAsia"/>
        <w:b w:val="0"/>
        <w:i w:val="0"/>
        <w:sz w:val="21"/>
      </w:rPr>
    </w:lvl>
    <w:lvl w:ilvl="3">
      <w:start w:val="1"/>
      <w:numFmt w:val="decimal"/>
      <w:pStyle w:val="a"/>
      <w:suff w:val="nothing"/>
      <w:lvlText w:val="%1%2.%3.%4　"/>
      <w:lvlJc w:val="left"/>
      <w:pPr>
        <w:ind w:left="0" w:firstLine="0"/>
      </w:pPr>
      <w:rPr>
        <w:rFonts w:ascii="黑体" w:eastAsia="黑体" w:hAnsi="Times New Roman" w:cs="黑体" w:hint="eastAsia"/>
        <w:b w:val="0"/>
        <w:i w:val="0"/>
        <w:sz w:val="21"/>
      </w:rPr>
    </w:lvl>
    <w:lvl w:ilvl="4">
      <w:start w:val="1"/>
      <w:numFmt w:val="decimal"/>
      <w:suff w:val="nothing"/>
      <w:lvlText w:val="%1%2.%3.%4.%5　"/>
      <w:lvlJc w:val="left"/>
      <w:pPr>
        <w:ind w:left="0" w:firstLine="0"/>
      </w:pPr>
      <w:rPr>
        <w:rFonts w:ascii="黑体" w:eastAsia="黑体" w:hAnsi="Times New Roman" w:cs="黑体" w:hint="eastAsia"/>
        <w:b w:val="0"/>
        <w:i w:val="0"/>
        <w:sz w:val="21"/>
      </w:rPr>
    </w:lvl>
    <w:lvl w:ilvl="5">
      <w:start w:val="1"/>
      <w:numFmt w:val="decimal"/>
      <w:suff w:val="nothing"/>
      <w:lvlText w:val="%1%2.%3.%4.%5.%6　"/>
      <w:lvlJc w:val="left"/>
      <w:pPr>
        <w:ind w:left="0" w:firstLine="0"/>
      </w:pPr>
      <w:rPr>
        <w:rFonts w:ascii="黑体" w:eastAsia="黑体" w:hAnsi="Times New Roman" w:cs="黑体" w:hint="eastAsia"/>
        <w:b w:val="0"/>
        <w:i w:val="0"/>
        <w:sz w:val="21"/>
      </w:rPr>
    </w:lvl>
    <w:lvl w:ilvl="6">
      <w:start w:val="1"/>
      <w:numFmt w:val="decimal"/>
      <w:suff w:val="nothing"/>
      <w:lvlText w:val="%1%2.%3.%4.%5.%6.%7　"/>
      <w:lvlJc w:val="left"/>
      <w:pPr>
        <w:ind w:left="0" w:firstLine="0"/>
      </w:pPr>
      <w:rPr>
        <w:rFonts w:ascii="黑体" w:eastAsia="黑体" w:hAnsi="Times New Roman" w:cs="黑体" w:hint="eastAsia"/>
        <w:b w:val="0"/>
        <w:i w:val="0"/>
        <w:sz w:val="21"/>
      </w:rPr>
    </w:lvl>
    <w:lvl w:ilvl="7">
      <w:start w:val="1"/>
      <w:numFmt w:val="decimal"/>
      <w:lvlText w:val="%1.%2.%3.%4.%5.%6.%7.%8"/>
      <w:lvlJc w:val="left"/>
      <w:pPr>
        <w:tabs>
          <w:tab w:val="left" w:pos="4351"/>
        </w:tabs>
        <w:ind w:left="3972" w:hanging="1418"/>
      </w:pPr>
    </w:lvl>
    <w:lvl w:ilvl="8">
      <w:start w:val="1"/>
      <w:numFmt w:val="decimal"/>
      <w:lvlText w:val="%1.%2.%3.%4.%5.%6.%7.%8.%9"/>
      <w:lvlJc w:val="left"/>
      <w:pPr>
        <w:tabs>
          <w:tab w:val="left" w:pos="4777"/>
        </w:tabs>
        <w:ind w:left="4677" w:hanging="1700"/>
      </w:pPr>
    </w:lvl>
  </w:abstractNum>
  <w:abstractNum w:abstractNumId="2">
    <w:nsid w:val="7A2E7EC9"/>
    <w:multiLevelType w:val="singleLevel"/>
    <w:tmpl w:val="7A2E7EC9"/>
    <w:lvl w:ilvl="0">
      <w:start w:val="3"/>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3301"/>
    <w:rsid w:val="000057CD"/>
    <w:rsid w:val="00022046"/>
    <w:rsid w:val="00030A8F"/>
    <w:rsid w:val="0003177B"/>
    <w:rsid w:val="00035337"/>
    <w:rsid w:val="00071175"/>
    <w:rsid w:val="00072FBB"/>
    <w:rsid w:val="00087379"/>
    <w:rsid w:val="0009339C"/>
    <w:rsid w:val="000A2A7C"/>
    <w:rsid w:val="000B095F"/>
    <w:rsid w:val="000B6B4B"/>
    <w:rsid w:val="000B77D2"/>
    <w:rsid w:val="000C6E06"/>
    <w:rsid w:val="000D117A"/>
    <w:rsid w:val="000E3DD7"/>
    <w:rsid w:val="00101211"/>
    <w:rsid w:val="001068D1"/>
    <w:rsid w:val="00117E5C"/>
    <w:rsid w:val="00133F0E"/>
    <w:rsid w:val="001401B0"/>
    <w:rsid w:val="001532DB"/>
    <w:rsid w:val="00154BD2"/>
    <w:rsid w:val="00155A39"/>
    <w:rsid w:val="00174281"/>
    <w:rsid w:val="001825DD"/>
    <w:rsid w:val="0019713D"/>
    <w:rsid w:val="001A6320"/>
    <w:rsid w:val="001A7720"/>
    <w:rsid w:val="001B33EB"/>
    <w:rsid w:val="001C3AA4"/>
    <w:rsid w:val="001C4FA2"/>
    <w:rsid w:val="001C6F15"/>
    <w:rsid w:val="001D65B1"/>
    <w:rsid w:val="001E6084"/>
    <w:rsid w:val="00215843"/>
    <w:rsid w:val="00233696"/>
    <w:rsid w:val="0024042A"/>
    <w:rsid w:val="00286539"/>
    <w:rsid w:val="002A0E3F"/>
    <w:rsid w:val="002B244B"/>
    <w:rsid w:val="002B2813"/>
    <w:rsid w:val="002C4C76"/>
    <w:rsid w:val="002F2C10"/>
    <w:rsid w:val="003019EB"/>
    <w:rsid w:val="00323B9A"/>
    <w:rsid w:val="00324C03"/>
    <w:rsid w:val="003423C6"/>
    <w:rsid w:val="00377F09"/>
    <w:rsid w:val="00391CFC"/>
    <w:rsid w:val="003945C7"/>
    <w:rsid w:val="003A2928"/>
    <w:rsid w:val="003B0EF3"/>
    <w:rsid w:val="003B2062"/>
    <w:rsid w:val="003C6992"/>
    <w:rsid w:val="003D2F60"/>
    <w:rsid w:val="00403E19"/>
    <w:rsid w:val="00405EDA"/>
    <w:rsid w:val="00411382"/>
    <w:rsid w:val="00414A70"/>
    <w:rsid w:val="0044016C"/>
    <w:rsid w:val="004528F4"/>
    <w:rsid w:val="004646B3"/>
    <w:rsid w:val="00464C2D"/>
    <w:rsid w:val="004706E7"/>
    <w:rsid w:val="004A0E26"/>
    <w:rsid w:val="004B4A0D"/>
    <w:rsid w:val="004B4B0C"/>
    <w:rsid w:val="004D1D38"/>
    <w:rsid w:val="004D47A3"/>
    <w:rsid w:val="004D4A39"/>
    <w:rsid w:val="004D62A9"/>
    <w:rsid w:val="00522C03"/>
    <w:rsid w:val="00526F7D"/>
    <w:rsid w:val="0053126F"/>
    <w:rsid w:val="00540EB1"/>
    <w:rsid w:val="00554776"/>
    <w:rsid w:val="00560655"/>
    <w:rsid w:val="00565DC0"/>
    <w:rsid w:val="005758B1"/>
    <w:rsid w:val="00576532"/>
    <w:rsid w:val="00592B0D"/>
    <w:rsid w:val="00597E0C"/>
    <w:rsid w:val="005A0337"/>
    <w:rsid w:val="005B23DF"/>
    <w:rsid w:val="005C32FD"/>
    <w:rsid w:val="005D5E71"/>
    <w:rsid w:val="005E3035"/>
    <w:rsid w:val="005F39C9"/>
    <w:rsid w:val="00621454"/>
    <w:rsid w:val="00632006"/>
    <w:rsid w:val="00633C99"/>
    <w:rsid w:val="006474F0"/>
    <w:rsid w:val="00665E5B"/>
    <w:rsid w:val="00674B9E"/>
    <w:rsid w:val="0068304E"/>
    <w:rsid w:val="00692B65"/>
    <w:rsid w:val="0069457A"/>
    <w:rsid w:val="006B131F"/>
    <w:rsid w:val="006B178E"/>
    <w:rsid w:val="006B63D4"/>
    <w:rsid w:val="006C6B0F"/>
    <w:rsid w:val="006C7FB7"/>
    <w:rsid w:val="006E46CC"/>
    <w:rsid w:val="00703A07"/>
    <w:rsid w:val="00712DAB"/>
    <w:rsid w:val="00723347"/>
    <w:rsid w:val="007408AF"/>
    <w:rsid w:val="00747CD5"/>
    <w:rsid w:val="00761A27"/>
    <w:rsid w:val="00761D5F"/>
    <w:rsid w:val="00767C56"/>
    <w:rsid w:val="007A449D"/>
    <w:rsid w:val="007B11EF"/>
    <w:rsid w:val="007C5148"/>
    <w:rsid w:val="007D3301"/>
    <w:rsid w:val="0081753B"/>
    <w:rsid w:val="00830E2A"/>
    <w:rsid w:val="00837306"/>
    <w:rsid w:val="00850B48"/>
    <w:rsid w:val="008559D1"/>
    <w:rsid w:val="00856ED9"/>
    <w:rsid w:val="008A6417"/>
    <w:rsid w:val="008C1328"/>
    <w:rsid w:val="008C5C6F"/>
    <w:rsid w:val="008D0E5A"/>
    <w:rsid w:val="008D22D1"/>
    <w:rsid w:val="008D728D"/>
    <w:rsid w:val="00914345"/>
    <w:rsid w:val="009347A0"/>
    <w:rsid w:val="00961276"/>
    <w:rsid w:val="00963D1B"/>
    <w:rsid w:val="00964D4D"/>
    <w:rsid w:val="00975D76"/>
    <w:rsid w:val="00985C45"/>
    <w:rsid w:val="00994FC8"/>
    <w:rsid w:val="009A019D"/>
    <w:rsid w:val="009A6E8A"/>
    <w:rsid w:val="009C3AE2"/>
    <w:rsid w:val="009D31AA"/>
    <w:rsid w:val="009F704F"/>
    <w:rsid w:val="00A03BC5"/>
    <w:rsid w:val="00A20D8F"/>
    <w:rsid w:val="00A45565"/>
    <w:rsid w:val="00A603D2"/>
    <w:rsid w:val="00A75EA6"/>
    <w:rsid w:val="00A76074"/>
    <w:rsid w:val="00A91D36"/>
    <w:rsid w:val="00A9204F"/>
    <w:rsid w:val="00AB50F7"/>
    <w:rsid w:val="00AC435E"/>
    <w:rsid w:val="00AC4DC5"/>
    <w:rsid w:val="00AE01FA"/>
    <w:rsid w:val="00AE457A"/>
    <w:rsid w:val="00AF0D8A"/>
    <w:rsid w:val="00B21C9B"/>
    <w:rsid w:val="00B35E2E"/>
    <w:rsid w:val="00B422DE"/>
    <w:rsid w:val="00B5213D"/>
    <w:rsid w:val="00B53D05"/>
    <w:rsid w:val="00B555BA"/>
    <w:rsid w:val="00B70A19"/>
    <w:rsid w:val="00B774DA"/>
    <w:rsid w:val="00B8603A"/>
    <w:rsid w:val="00BA0B7A"/>
    <w:rsid w:val="00BA676C"/>
    <w:rsid w:val="00BD3F2D"/>
    <w:rsid w:val="00BD4886"/>
    <w:rsid w:val="00C00217"/>
    <w:rsid w:val="00C07E6E"/>
    <w:rsid w:val="00C1213A"/>
    <w:rsid w:val="00C15EE2"/>
    <w:rsid w:val="00C209D0"/>
    <w:rsid w:val="00C227C5"/>
    <w:rsid w:val="00C240ED"/>
    <w:rsid w:val="00C41549"/>
    <w:rsid w:val="00C61B32"/>
    <w:rsid w:val="00C6531A"/>
    <w:rsid w:val="00C76959"/>
    <w:rsid w:val="00CB20C0"/>
    <w:rsid w:val="00CC1090"/>
    <w:rsid w:val="00CC2712"/>
    <w:rsid w:val="00CC7BAE"/>
    <w:rsid w:val="00CD4E79"/>
    <w:rsid w:val="00CE3C82"/>
    <w:rsid w:val="00CF6C5B"/>
    <w:rsid w:val="00D119FB"/>
    <w:rsid w:val="00D142B2"/>
    <w:rsid w:val="00D200D5"/>
    <w:rsid w:val="00D20E53"/>
    <w:rsid w:val="00D26248"/>
    <w:rsid w:val="00D435B7"/>
    <w:rsid w:val="00D502B6"/>
    <w:rsid w:val="00D623EB"/>
    <w:rsid w:val="00D745FA"/>
    <w:rsid w:val="00D747FE"/>
    <w:rsid w:val="00D8004B"/>
    <w:rsid w:val="00D806B0"/>
    <w:rsid w:val="00D92583"/>
    <w:rsid w:val="00DB114D"/>
    <w:rsid w:val="00DB7906"/>
    <w:rsid w:val="00DC2C9A"/>
    <w:rsid w:val="00DE2503"/>
    <w:rsid w:val="00E04CC1"/>
    <w:rsid w:val="00E57041"/>
    <w:rsid w:val="00E77E07"/>
    <w:rsid w:val="00E965DA"/>
    <w:rsid w:val="00EB12FC"/>
    <w:rsid w:val="00EB4DA1"/>
    <w:rsid w:val="00EC4280"/>
    <w:rsid w:val="00EE1CB0"/>
    <w:rsid w:val="00EF0B70"/>
    <w:rsid w:val="00EF32F5"/>
    <w:rsid w:val="00F147D7"/>
    <w:rsid w:val="00F203A9"/>
    <w:rsid w:val="00F25332"/>
    <w:rsid w:val="00F43141"/>
    <w:rsid w:val="00F45056"/>
    <w:rsid w:val="00F66832"/>
    <w:rsid w:val="00F75B01"/>
    <w:rsid w:val="00F7619B"/>
    <w:rsid w:val="00F768BA"/>
    <w:rsid w:val="00F80ACA"/>
    <w:rsid w:val="00F91BBC"/>
    <w:rsid w:val="00F91C88"/>
    <w:rsid w:val="00FA6D6A"/>
    <w:rsid w:val="00FA7B36"/>
    <w:rsid w:val="00FC4FCE"/>
    <w:rsid w:val="00FD33BA"/>
    <w:rsid w:val="00FD4718"/>
    <w:rsid w:val="00FE1476"/>
    <w:rsid w:val="00FE3F33"/>
    <w:rsid w:val="00FE5139"/>
    <w:rsid w:val="00FF5355"/>
    <w:rsid w:val="072266C8"/>
    <w:rsid w:val="0849781B"/>
    <w:rsid w:val="2BA75E34"/>
    <w:rsid w:val="49ED223A"/>
    <w:rsid w:val="55FC560C"/>
    <w:rsid w:val="5BDA50BE"/>
    <w:rsid w:val="68CE10E0"/>
    <w:rsid w:val="719C2299"/>
    <w:rsid w:val="758C77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4A70"/>
    <w:pPr>
      <w:widowControl w:val="0"/>
      <w:jc w:val="both"/>
    </w:pPr>
    <w:rPr>
      <w:kern w:val="2"/>
      <w:sz w:val="24"/>
      <w:szCs w:val="24"/>
    </w:rPr>
  </w:style>
  <w:style w:type="paragraph" w:styleId="1">
    <w:name w:val="heading 1"/>
    <w:basedOn w:val="a0"/>
    <w:next w:val="a0"/>
    <w:link w:val="1Char"/>
    <w:uiPriority w:val="9"/>
    <w:qFormat/>
    <w:rsid w:val="00414A70"/>
    <w:pPr>
      <w:keepNext/>
      <w:keepLines/>
      <w:spacing w:line="360" w:lineRule="auto"/>
      <w:ind w:firstLineChars="200" w:firstLine="440"/>
      <w:outlineLvl w:val="0"/>
    </w:pPr>
    <w:rPr>
      <w:rFonts w:ascii="仿宋" w:eastAsia="黑体" w:hAnsi="仿宋"/>
      <w:bCs/>
      <w:kern w:val="44"/>
      <w:sz w:val="22"/>
      <w:szCs w:val="44"/>
    </w:rPr>
  </w:style>
  <w:style w:type="paragraph" w:styleId="2">
    <w:name w:val="heading 2"/>
    <w:basedOn w:val="a0"/>
    <w:next w:val="a0"/>
    <w:link w:val="2Char"/>
    <w:uiPriority w:val="9"/>
    <w:unhideWhenUsed/>
    <w:qFormat/>
    <w:rsid w:val="00414A70"/>
    <w:pPr>
      <w:keepNext/>
      <w:keepLines/>
      <w:spacing w:line="360" w:lineRule="auto"/>
      <w:ind w:firstLineChars="200" w:firstLine="442"/>
      <w:outlineLvl w:val="1"/>
    </w:pPr>
    <w:rPr>
      <w:rFonts w:ascii="Cambria" w:eastAsia="楷体" w:hAnsi="Cambria"/>
      <w:b/>
      <w:bCs/>
      <w:sz w:val="22"/>
      <w:szCs w:val="32"/>
    </w:rPr>
  </w:style>
  <w:style w:type="paragraph" w:styleId="3">
    <w:name w:val="heading 3"/>
    <w:basedOn w:val="a0"/>
    <w:next w:val="a0"/>
    <w:link w:val="3Char"/>
    <w:uiPriority w:val="9"/>
    <w:unhideWhenUsed/>
    <w:qFormat/>
    <w:rsid w:val="00414A70"/>
    <w:pPr>
      <w:keepNext/>
      <w:keepLines/>
      <w:spacing w:line="360" w:lineRule="auto"/>
      <w:ind w:firstLineChars="200" w:firstLine="643"/>
      <w:outlineLvl w:val="2"/>
    </w:pPr>
    <w:rPr>
      <w:rFonts w:ascii="仿宋" w:eastAsia="仿宋" w:hAnsi="仿宋"/>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toc 3"/>
    <w:basedOn w:val="a0"/>
    <w:next w:val="a0"/>
    <w:qFormat/>
    <w:rsid w:val="00414A70"/>
    <w:pPr>
      <w:ind w:leftChars="400" w:left="840"/>
    </w:pPr>
  </w:style>
  <w:style w:type="paragraph" w:styleId="a4">
    <w:name w:val="Balloon Text"/>
    <w:basedOn w:val="a0"/>
    <w:link w:val="Char"/>
    <w:uiPriority w:val="99"/>
    <w:semiHidden/>
    <w:unhideWhenUsed/>
    <w:qFormat/>
    <w:rsid w:val="00414A70"/>
    <w:rPr>
      <w:sz w:val="18"/>
      <w:szCs w:val="18"/>
    </w:rPr>
  </w:style>
  <w:style w:type="paragraph" w:styleId="a5">
    <w:name w:val="footer"/>
    <w:basedOn w:val="a0"/>
    <w:link w:val="Char0"/>
    <w:uiPriority w:val="99"/>
    <w:unhideWhenUsed/>
    <w:qFormat/>
    <w:rsid w:val="00414A70"/>
    <w:pPr>
      <w:tabs>
        <w:tab w:val="center" w:pos="4153"/>
        <w:tab w:val="right" w:pos="8306"/>
      </w:tabs>
      <w:snapToGrid w:val="0"/>
      <w:jc w:val="left"/>
    </w:pPr>
    <w:rPr>
      <w:sz w:val="18"/>
      <w:szCs w:val="18"/>
    </w:rPr>
  </w:style>
  <w:style w:type="paragraph" w:styleId="a6">
    <w:name w:val="header"/>
    <w:basedOn w:val="a0"/>
    <w:link w:val="Char1"/>
    <w:uiPriority w:val="99"/>
    <w:unhideWhenUsed/>
    <w:qFormat/>
    <w:rsid w:val="00414A70"/>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rsid w:val="00414A70"/>
    <w:pPr>
      <w:tabs>
        <w:tab w:val="right" w:leader="dot" w:pos="9241"/>
      </w:tabs>
      <w:spacing w:beforeLines="25" w:afterLines="25"/>
      <w:jc w:val="left"/>
    </w:pPr>
    <w:rPr>
      <w:rFonts w:ascii="宋体"/>
      <w:szCs w:val="21"/>
    </w:rPr>
  </w:style>
  <w:style w:type="paragraph" w:styleId="4">
    <w:name w:val="toc 4"/>
    <w:basedOn w:val="30"/>
    <w:next w:val="a0"/>
    <w:qFormat/>
    <w:rsid w:val="00414A70"/>
    <w:pPr>
      <w:widowControl/>
      <w:ind w:leftChars="0" w:left="0"/>
    </w:pPr>
    <w:rPr>
      <w:rFonts w:ascii="宋体"/>
      <w:kern w:val="0"/>
      <w:szCs w:val="20"/>
    </w:rPr>
  </w:style>
  <w:style w:type="paragraph" w:styleId="20">
    <w:name w:val="toc 2"/>
    <w:basedOn w:val="a0"/>
    <w:next w:val="a0"/>
    <w:uiPriority w:val="39"/>
    <w:unhideWhenUsed/>
    <w:rsid w:val="00414A70"/>
    <w:pPr>
      <w:ind w:leftChars="200" w:left="420"/>
    </w:pPr>
  </w:style>
  <w:style w:type="paragraph" w:styleId="a7">
    <w:name w:val="Normal (Web)"/>
    <w:basedOn w:val="a0"/>
    <w:uiPriority w:val="99"/>
    <w:semiHidden/>
    <w:unhideWhenUsed/>
    <w:rsid w:val="00414A70"/>
  </w:style>
  <w:style w:type="table" w:styleId="a8">
    <w:name w:val="Table Grid"/>
    <w:basedOn w:val="a2"/>
    <w:qFormat/>
    <w:rsid w:val="00414A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1"/>
    <w:uiPriority w:val="99"/>
    <w:semiHidden/>
    <w:unhideWhenUsed/>
    <w:rsid w:val="00414A70"/>
    <w:rPr>
      <w:color w:val="954F72"/>
      <w:u w:val="single"/>
    </w:rPr>
  </w:style>
  <w:style w:type="character" w:styleId="aa">
    <w:name w:val="Hyperlink"/>
    <w:basedOn w:val="a1"/>
    <w:uiPriority w:val="99"/>
    <w:qFormat/>
    <w:rsid w:val="00414A70"/>
    <w:rPr>
      <w:color w:val="0000FF"/>
      <w:spacing w:val="0"/>
      <w:w w:val="100"/>
      <w:szCs w:val="21"/>
      <w:u w:val="single"/>
    </w:rPr>
  </w:style>
  <w:style w:type="character" w:customStyle="1" w:styleId="1Char">
    <w:name w:val="标题 1 Char"/>
    <w:link w:val="1"/>
    <w:uiPriority w:val="9"/>
    <w:qFormat/>
    <w:rsid w:val="00414A70"/>
    <w:rPr>
      <w:rFonts w:ascii="仿宋" w:eastAsia="黑体" w:hAnsi="仿宋" w:cs="Times New Roman"/>
      <w:bCs/>
      <w:kern w:val="44"/>
      <w:sz w:val="22"/>
      <w:szCs w:val="44"/>
    </w:rPr>
  </w:style>
  <w:style w:type="character" w:customStyle="1" w:styleId="2Char">
    <w:name w:val="标题 2 Char"/>
    <w:link w:val="2"/>
    <w:uiPriority w:val="9"/>
    <w:qFormat/>
    <w:rsid w:val="00414A70"/>
    <w:rPr>
      <w:rFonts w:ascii="Cambria" w:eastAsia="楷体" w:hAnsi="Cambria" w:cs="Times New Roman"/>
      <w:b/>
      <w:bCs/>
      <w:sz w:val="22"/>
      <w:szCs w:val="32"/>
    </w:rPr>
  </w:style>
  <w:style w:type="character" w:customStyle="1" w:styleId="3Char">
    <w:name w:val="标题 3 Char"/>
    <w:link w:val="3"/>
    <w:uiPriority w:val="9"/>
    <w:qFormat/>
    <w:rsid w:val="00414A70"/>
    <w:rPr>
      <w:rFonts w:ascii="仿宋" w:eastAsia="仿宋" w:hAnsi="仿宋" w:cs="Times New Roman"/>
      <w:b/>
      <w:bCs/>
      <w:sz w:val="32"/>
      <w:szCs w:val="32"/>
    </w:rPr>
  </w:style>
  <w:style w:type="paragraph" w:customStyle="1" w:styleId="ab">
    <w:name w:val="段"/>
    <w:link w:val="Char2"/>
    <w:qFormat/>
    <w:rsid w:val="00414A70"/>
    <w:pPr>
      <w:autoSpaceDE w:val="0"/>
      <w:autoSpaceDN w:val="0"/>
      <w:ind w:firstLineChars="200" w:firstLine="200"/>
      <w:jc w:val="both"/>
    </w:pPr>
    <w:rPr>
      <w:rFonts w:ascii="宋体"/>
      <w:sz w:val="21"/>
    </w:rPr>
  </w:style>
  <w:style w:type="character" w:customStyle="1" w:styleId="Char">
    <w:name w:val="批注框文本 Char"/>
    <w:basedOn w:val="a1"/>
    <w:link w:val="a4"/>
    <w:uiPriority w:val="99"/>
    <w:semiHidden/>
    <w:qFormat/>
    <w:rsid w:val="00414A70"/>
    <w:rPr>
      <w:rFonts w:ascii="Times New Roman" w:eastAsia="宋体" w:hAnsi="Times New Roman" w:cs="Times New Roman"/>
      <w:sz w:val="18"/>
      <w:szCs w:val="18"/>
    </w:rPr>
  </w:style>
  <w:style w:type="character" w:customStyle="1" w:styleId="Char1">
    <w:name w:val="页眉 Char"/>
    <w:basedOn w:val="a1"/>
    <w:link w:val="a6"/>
    <w:uiPriority w:val="99"/>
    <w:qFormat/>
    <w:rsid w:val="00414A70"/>
    <w:rPr>
      <w:rFonts w:ascii="Times New Roman" w:eastAsia="宋体" w:hAnsi="Times New Roman" w:cs="Times New Roman"/>
      <w:sz w:val="18"/>
      <w:szCs w:val="18"/>
    </w:rPr>
  </w:style>
  <w:style w:type="character" w:customStyle="1" w:styleId="Char0">
    <w:name w:val="页脚 Char"/>
    <w:basedOn w:val="a1"/>
    <w:link w:val="a5"/>
    <w:uiPriority w:val="99"/>
    <w:qFormat/>
    <w:rsid w:val="00414A70"/>
    <w:rPr>
      <w:rFonts w:ascii="Times New Roman" w:eastAsia="宋体" w:hAnsi="Times New Roman" w:cs="Times New Roman"/>
      <w:sz w:val="18"/>
      <w:szCs w:val="18"/>
    </w:rPr>
  </w:style>
  <w:style w:type="paragraph" w:styleId="ac">
    <w:name w:val="List Paragraph"/>
    <w:basedOn w:val="a0"/>
    <w:uiPriority w:val="34"/>
    <w:qFormat/>
    <w:rsid w:val="00414A70"/>
    <w:pPr>
      <w:ind w:firstLineChars="200" w:firstLine="420"/>
    </w:pPr>
  </w:style>
  <w:style w:type="character" w:customStyle="1" w:styleId="Char2">
    <w:name w:val="段 Char"/>
    <w:link w:val="ab"/>
    <w:qFormat/>
    <w:rsid w:val="00414A70"/>
    <w:rPr>
      <w:rFonts w:ascii="宋体"/>
      <w:sz w:val="21"/>
    </w:rPr>
  </w:style>
  <w:style w:type="paragraph" w:customStyle="1" w:styleId="a">
    <w:name w:val="二级条标题"/>
    <w:basedOn w:val="a0"/>
    <w:qFormat/>
    <w:rsid w:val="00414A70"/>
    <w:pPr>
      <w:widowControl/>
      <w:numPr>
        <w:ilvl w:val="3"/>
        <w:numId w:val="1"/>
      </w:numPr>
      <w:tabs>
        <w:tab w:val="left" w:pos="1440"/>
      </w:tabs>
      <w:spacing w:beforeLines="50" w:afterLines="50"/>
      <w:jc w:val="left"/>
      <w:outlineLvl w:val="3"/>
    </w:pPr>
    <w:rPr>
      <w:rFonts w:ascii="黑体" w:eastAsia="黑体" w:hint="eastAsia"/>
      <w:kern w:val="0"/>
      <w:sz w:val="21"/>
      <w:szCs w:val="21"/>
    </w:rPr>
  </w:style>
  <w:style w:type="paragraph" w:customStyle="1" w:styleId="WPSOffice1">
    <w:name w:val="WPSOffice手动目录 1"/>
    <w:qFormat/>
    <w:rsid w:val="00414A70"/>
  </w:style>
  <w:style w:type="paragraph" w:customStyle="1" w:styleId="WPSOffice2">
    <w:name w:val="WPSOffice手动目录 2"/>
    <w:qFormat/>
    <w:rsid w:val="00414A70"/>
    <w:pPr>
      <w:ind w:leftChars="200" w:left="200"/>
    </w:pPr>
  </w:style>
  <w:style w:type="paragraph" w:customStyle="1" w:styleId="WPSOffice3">
    <w:name w:val="WPSOffice手动目录 3"/>
    <w:qFormat/>
    <w:rsid w:val="00414A70"/>
    <w:pPr>
      <w:ind w:leftChars="400" w:left="400"/>
    </w:pPr>
  </w:style>
  <w:style w:type="paragraph" w:styleId="TOC">
    <w:name w:val="TOC Heading"/>
    <w:basedOn w:val="1"/>
    <w:next w:val="a0"/>
    <w:uiPriority w:val="39"/>
    <w:semiHidden/>
    <w:unhideWhenUsed/>
    <w:qFormat/>
    <w:rsid w:val="00EB4DA1"/>
    <w:pPr>
      <w:widowControl/>
      <w:spacing w:before="480" w:line="276" w:lineRule="auto"/>
      <w:ind w:firstLineChars="0" w:firstLine="0"/>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ad">
    <w:name w:val="标准文件_段"/>
    <w:link w:val="Char3"/>
    <w:rsid w:val="00FA7B36"/>
    <w:pPr>
      <w:autoSpaceDE w:val="0"/>
      <w:autoSpaceDN w:val="0"/>
      <w:ind w:firstLineChars="200" w:firstLine="200"/>
      <w:jc w:val="both"/>
    </w:pPr>
    <w:rPr>
      <w:rFonts w:ascii="宋体"/>
      <w:noProof/>
      <w:sz w:val="21"/>
    </w:rPr>
  </w:style>
  <w:style w:type="character" w:customStyle="1" w:styleId="Char3">
    <w:name w:val="标准文件_段 Char"/>
    <w:link w:val="ad"/>
    <w:rsid w:val="00FA7B36"/>
    <w:rPr>
      <w:rFonts w:ascii="宋体"/>
      <w:noProof/>
      <w:sz w:val="21"/>
    </w:rPr>
  </w:style>
</w:styles>
</file>

<file path=word/webSettings.xml><?xml version="1.0" encoding="utf-8"?>
<w:webSettings xmlns:r="http://schemas.openxmlformats.org/officeDocument/2006/relationships" xmlns:w="http://schemas.openxmlformats.org/wordprocessingml/2006/main">
  <w:divs>
    <w:div w:id="1673214659">
      <w:bodyDiv w:val="1"/>
      <w:marLeft w:val="0"/>
      <w:marRight w:val="0"/>
      <w:marTop w:val="0"/>
      <w:marBottom w:val="0"/>
      <w:divBdr>
        <w:top w:val="none" w:sz="0" w:space="0" w:color="auto"/>
        <w:left w:val="none" w:sz="0" w:space="0" w:color="auto"/>
        <w:bottom w:val="none" w:sz="0" w:space="0" w:color="auto"/>
        <w:right w:val="none" w:sz="0" w:space="0" w:color="auto"/>
      </w:divBdr>
      <w:divsChild>
        <w:div w:id="2113432759">
          <w:marLeft w:val="0"/>
          <w:marRight w:val="0"/>
          <w:marTop w:val="0"/>
          <w:marBottom w:val="0"/>
          <w:divBdr>
            <w:top w:val="none" w:sz="0" w:space="0" w:color="auto"/>
            <w:left w:val="none" w:sz="0" w:space="0" w:color="auto"/>
            <w:bottom w:val="none" w:sz="0" w:space="0" w:color="auto"/>
            <w:right w:val="none" w:sz="0" w:space="0" w:color="auto"/>
          </w:divBdr>
        </w:div>
        <w:div w:id="1094395504">
          <w:marLeft w:val="0"/>
          <w:marRight w:val="0"/>
          <w:marTop w:val="360"/>
          <w:marBottom w:val="0"/>
          <w:divBdr>
            <w:top w:val="none" w:sz="0" w:space="0" w:color="auto"/>
            <w:left w:val="none" w:sz="0" w:space="0" w:color="auto"/>
            <w:bottom w:val="none" w:sz="0" w:space="0" w:color="auto"/>
            <w:right w:val="none" w:sz="0" w:space="0" w:color="auto"/>
          </w:divBdr>
        </w:div>
        <w:div w:id="957833826">
          <w:marLeft w:val="0"/>
          <w:marRight w:val="0"/>
          <w:marTop w:val="3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3ABCE245-B946-46BE-B1C7-1D0E4B96598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11</Pages>
  <Words>1137</Words>
  <Characters>6484</Characters>
  <Application>Microsoft Office Word</Application>
  <DocSecurity>0</DocSecurity>
  <Lines>54</Lines>
  <Paragraphs>15</Paragraphs>
  <ScaleCrop>false</ScaleCrop>
  <Company>您的公司名</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wmn</cp:lastModifiedBy>
  <cp:revision>95</cp:revision>
  <cp:lastPrinted>2016-06-30T07:50:00Z</cp:lastPrinted>
  <dcterms:created xsi:type="dcterms:W3CDTF">2022-10-16T09:35:00Z</dcterms:created>
  <dcterms:modified xsi:type="dcterms:W3CDTF">2023-02-08T16:04:00Z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E930DF29A5084C60B6E345AE285CDDA3</vt:lpwstr>
  </property>
</Properties>
</file>