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4B" w:rsidRPr="005C7944" w:rsidRDefault="00E66F9E" w:rsidP="00A864F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“第九届海峡两岸民生</w:t>
      </w:r>
      <w:r w:rsidR="005539F6">
        <w:rPr>
          <w:rFonts w:ascii="方正小标宋简体" w:eastAsia="方正小标宋简体" w:hint="eastAsia"/>
          <w:sz w:val="44"/>
          <w:szCs w:val="44"/>
        </w:rPr>
        <w:t>气象论坛”征稿启事</w:t>
      </w:r>
    </w:p>
    <w:p w:rsidR="005C7944" w:rsidRDefault="005C7944" w:rsidP="00F27842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CD1E4B" w:rsidRPr="00F16BAD" w:rsidRDefault="00E66F9E" w:rsidP="00F27842">
      <w:pPr>
        <w:spacing w:line="540" w:lineRule="exact"/>
        <w:rPr>
          <w:rFonts w:ascii="仿宋_GB2312" w:eastAsia="仿宋_GB2312"/>
          <w:sz w:val="32"/>
          <w:szCs w:val="32"/>
        </w:rPr>
      </w:pPr>
      <w:r w:rsidRPr="00F16BAD">
        <w:rPr>
          <w:rFonts w:ascii="仿宋_GB2312" w:eastAsia="仿宋_GB2312" w:hint="eastAsia"/>
          <w:sz w:val="32"/>
          <w:szCs w:val="32"/>
        </w:rPr>
        <w:t>海峡两岸各有关单位和专家：</w:t>
      </w:r>
    </w:p>
    <w:p w:rsidR="00CD1E4B" w:rsidRDefault="00E66F9E" w:rsidP="00F27842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“第九届海峡两岸</w:t>
      </w:r>
      <w:r>
        <w:rPr>
          <w:rFonts w:ascii="仿宋_GB2312" w:eastAsia="仿宋_GB2312" w:hAnsi="仿宋" w:cs="仿宋_GB2312" w:hint="eastAsia"/>
          <w:sz w:val="32"/>
          <w:szCs w:val="32"/>
        </w:rPr>
        <w:t>民生气象论坛”拟于2020年下半年在厦门召开（具体时间另行通知）。现向两岸相关领域和机构的专家学者等征集论文，具体如下：</w:t>
      </w:r>
    </w:p>
    <w:p w:rsidR="00CD1E4B" w:rsidRDefault="00E66F9E" w:rsidP="00F2784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一、论坛主题 </w:t>
      </w:r>
    </w:p>
    <w:p w:rsidR="00CD1E4B" w:rsidRDefault="00E66F9E" w:rsidP="00F27842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推动气象融合发展，惠泽两岸民生福祉</w:t>
      </w:r>
    </w:p>
    <w:p w:rsidR="00CD1E4B" w:rsidRDefault="00E66F9E" w:rsidP="00F27842">
      <w:pPr>
        <w:pStyle w:val="a9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征文范围</w:t>
      </w:r>
    </w:p>
    <w:p w:rsidR="00CD1E4B" w:rsidRDefault="00E66F9E" w:rsidP="00F27842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Chars="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人工智能、大数据、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云计算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等新技术以及新探测资料在天</w:t>
      </w:r>
    </w:p>
    <w:p w:rsidR="00CD1E4B" w:rsidRDefault="00E66F9E" w:rsidP="00F27842">
      <w:pPr>
        <w:autoSpaceDE w:val="0"/>
        <w:autoSpaceDN w:val="0"/>
        <w:adjustRightInd w:val="0"/>
        <w:spacing w:line="54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气预报中的应用研究；</w:t>
      </w:r>
    </w:p>
    <w:p w:rsidR="00CD1E4B" w:rsidRDefault="00E66F9E" w:rsidP="00F27842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sz w:val="32"/>
          <w:szCs w:val="32"/>
        </w:rPr>
        <w:t>短时临近气象预报预警技术分析研究；</w:t>
      </w:r>
    </w:p>
    <w:p w:rsidR="00CD1E4B" w:rsidRDefault="00E66F9E" w:rsidP="00F27842">
      <w:pPr>
        <w:autoSpaceDE w:val="0"/>
        <w:autoSpaceDN w:val="0"/>
        <w:adjustRightInd w:val="0"/>
        <w:spacing w:line="540" w:lineRule="exact"/>
        <w:ind w:left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3.</w:t>
      </w:r>
      <w:r>
        <w:rPr>
          <w:rFonts w:ascii="仿宋_GB2312" w:eastAsia="仿宋_GB2312" w:hAnsi="仿宋" w:cs="仿宋_GB2312" w:hint="eastAsia"/>
          <w:sz w:val="32"/>
          <w:szCs w:val="32"/>
        </w:rPr>
        <w:t>台风、暴雨、短时强对流等天气成因以及相关机理研究；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</w:p>
    <w:p w:rsidR="00CD1E4B" w:rsidRDefault="00E66F9E" w:rsidP="00F27842">
      <w:pPr>
        <w:autoSpaceDE w:val="0"/>
        <w:autoSpaceDN w:val="0"/>
        <w:adjustRightInd w:val="0"/>
        <w:spacing w:line="540" w:lineRule="exact"/>
        <w:ind w:left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4.</w:t>
      </w:r>
      <w:r>
        <w:rPr>
          <w:rFonts w:ascii="仿宋_GB2312" w:eastAsia="仿宋_GB2312" w:hAnsi="仿宋" w:cs="仿宋_GB2312" w:hint="eastAsia"/>
          <w:sz w:val="32"/>
          <w:szCs w:val="32"/>
        </w:rPr>
        <w:t>智慧气象服务产品研发，气候资源挖掘利用等；</w:t>
      </w:r>
    </w:p>
    <w:p w:rsidR="00CD1E4B" w:rsidRDefault="00E66F9E" w:rsidP="00F27842">
      <w:pPr>
        <w:autoSpaceDE w:val="0"/>
        <w:autoSpaceDN w:val="0"/>
        <w:adjustRightInd w:val="0"/>
        <w:spacing w:line="540" w:lineRule="exact"/>
        <w:ind w:left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5.</w:t>
      </w:r>
      <w:r>
        <w:rPr>
          <w:rFonts w:ascii="仿宋_GB2312" w:eastAsia="仿宋_GB2312" w:hAnsi="仿宋" w:cs="仿宋_GB2312" w:hint="eastAsia"/>
          <w:sz w:val="32"/>
          <w:szCs w:val="32"/>
        </w:rPr>
        <w:t>气象防灾减灾方面好的做法和经验；</w:t>
      </w:r>
    </w:p>
    <w:p w:rsidR="00CD1E4B" w:rsidRDefault="00E66F9E" w:rsidP="00F27842">
      <w:pPr>
        <w:autoSpaceDE w:val="0"/>
        <w:autoSpaceDN w:val="0"/>
        <w:adjustRightInd w:val="0"/>
        <w:spacing w:line="540" w:lineRule="exact"/>
        <w:ind w:left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6.</w:t>
      </w:r>
      <w:r>
        <w:rPr>
          <w:rFonts w:ascii="仿宋_GB2312" w:eastAsia="仿宋_GB2312" w:hAnsi="仿宋" w:cs="仿宋_GB2312" w:hint="eastAsia"/>
          <w:sz w:val="32"/>
          <w:szCs w:val="32"/>
        </w:rPr>
        <w:t>两岸旅游、生态气象服务现状，提升海峡两岸旅游气象服</w:t>
      </w:r>
    </w:p>
    <w:p w:rsidR="00CD1E4B" w:rsidRDefault="00E66F9E" w:rsidP="00F27842">
      <w:pPr>
        <w:autoSpaceDE w:val="0"/>
        <w:autoSpaceDN w:val="0"/>
        <w:adjustRightInd w:val="0"/>
        <w:spacing w:line="540" w:lineRule="exact"/>
        <w:rPr>
          <w:rFonts w:ascii="仿宋_GB2312" w:eastAsia="仿宋_GB2312" w:hAnsi="仿宋" w:cs="仿宋_GB2312"/>
          <w:sz w:val="32"/>
          <w:szCs w:val="32"/>
        </w:rPr>
      </w:pP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能力及促进旅游经济发展问题的探讨；</w:t>
      </w:r>
    </w:p>
    <w:p w:rsidR="00CD1E4B" w:rsidRDefault="00E66F9E" w:rsidP="00F27842">
      <w:pPr>
        <w:autoSpaceDE w:val="0"/>
        <w:autoSpaceDN w:val="0"/>
        <w:adjustRightInd w:val="0"/>
        <w:spacing w:line="540" w:lineRule="exact"/>
        <w:ind w:left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7.</w:t>
      </w:r>
      <w:r>
        <w:rPr>
          <w:rFonts w:ascii="仿宋_GB2312" w:eastAsia="仿宋_GB2312" w:hAnsi="仿宋" w:cs="仿宋_GB2312" w:hint="eastAsia"/>
          <w:sz w:val="32"/>
          <w:szCs w:val="32"/>
        </w:rPr>
        <w:t>两岸气象科普资源开发共享、气象科普全媒体科学传播、</w:t>
      </w:r>
    </w:p>
    <w:p w:rsidR="00CD1E4B" w:rsidRDefault="00E66F9E" w:rsidP="00F27842">
      <w:pPr>
        <w:autoSpaceDE w:val="0"/>
        <w:autoSpaceDN w:val="0"/>
        <w:adjustRightInd w:val="0"/>
        <w:spacing w:line="54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气象科普宣传和校园教育等工作的探讨；</w:t>
      </w:r>
    </w:p>
    <w:p w:rsidR="00CD1E4B" w:rsidRDefault="00E66F9E" w:rsidP="00F2784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8.</w:t>
      </w:r>
      <w:r>
        <w:rPr>
          <w:rFonts w:ascii="仿宋_GB2312" w:eastAsia="仿宋_GB2312" w:hAnsi="仿宋" w:cs="仿宋_GB2312" w:hint="eastAsia"/>
          <w:sz w:val="32"/>
          <w:szCs w:val="32"/>
        </w:rPr>
        <w:t>其它台湾海峡区域气象科学研究。</w:t>
      </w:r>
    </w:p>
    <w:p w:rsidR="00CD1E4B" w:rsidRDefault="00E66F9E" w:rsidP="00F27842">
      <w:pPr>
        <w:pStyle w:val="a9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论文收录与交流</w:t>
      </w:r>
    </w:p>
    <w:p w:rsidR="00CD1E4B" w:rsidRDefault="00E66F9E" w:rsidP="00F27842">
      <w:pPr>
        <w:spacing w:line="540" w:lineRule="exact"/>
        <w:ind w:left="100" w:right="320" w:firstLine="63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论文征集结束后，组委会将组织专家对论文进行评审，评审通过的论文将收录至《第九届海峡两岸民生气象论</w:t>
      </w:r>
      <w:r w:rsidR="00DB7745">
        <w:rPr>
          <w:rFonts w:ascii="仿宋_GB2312" w:eastAsia="仿宋_GB2312" w:hint="eastAsia"/>
          <w:sz w:val="32"/>
          <w:szCs w:val="32"/>
        </w:rPr>
        <w:t>坛论文集》，并将从应用价值、学术水平等方面评选出若干优秀论文，颁发</w:t>
      </w:r>
      <w:r>
        <w:rPr>
          <w:rFonts w:ascii="仿宋_GB2312" w:eastAsia="仿宋_GB2312" w:hint="eastAsia"/>
          <w:sz w:val="32"/>
          <w:szCs w:val="32"/>
        </w:rPr>
        <w:t>优秀论文证书，同时将邀请部分优秀论文作者代表</w:t>
      </w:r>
      <w:r>
        <w:rPr>
          <w:rFonts w:ascii="仿宋_GB2312" w:eastAsia="仿宋_GB2312" w:hint="eastAsia"/>
          <w:sz w:val="32"/>
          <w:szCs w:val="32"/>
        </w:rPr>
        <w:lastRenderedPageBreak/>
        <w:t>赴厦门参加论坛。</w:t>
      </w:r>
    </w:p>
    <w:p w:rsidR="00CD1E4B" w:rsidRDefault="00E66F9E" w:rsidP="00F2784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四、征文要求</w:t>
      </w:r>
    </w:p>
    <w:p w:rsidR="00CD1E4B" w:rsidRDefault="00E66F9E" w:rsidP="00F27842">
      <w:pPr>
        <w:spacing w:line="540" w:lineRule="exact"/>
        <w:ind w:left="100" w:right="320" w:firstLine="63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论文数据、内容需确保真实性和客观性，文责自负。论文格式须严格按照《论文书写规格简则》（具体见附件1）要求编排，若格式与要求不符，一概不予录用。如论文已在学术刊物上公开发表或已参加其它学术会议，请在投稿时加注相关信息。一经投稿，概不退稿，请自留底稿。组委会将按规定对录用的论文进行必要删减，如有异议，请事先说明。</w:t>
      </w:r>
    </w:p>
    <w:p w:rsidR="00CD1E4B" w:rsidRDefault="00E66F9E" w:rsidP="00F2784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2.投稿截止日期为2020年</w:t>
      </w:r>
      <w:r w:rsidR="003F5D8D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3F5D8D">
        <w:rPr>
          <w:rFonts w:ascii="仿宋_GB2312" w:eastAsia="仿宋_GB2312" w:hint="eastAsia"/>
          <w:sz w:val="32"/>
          <w:szCs w:val="32"/>
        </w:rPr>
        <w:t>1</w:t>
      </w:r>
      <w:r w:rsidR="00C45FF3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日，投稿时请在论文稿头（标注“海峡论坛投稿”），提交论文的同时，请同时填写论文信息采集表（附件2）连同论文发送</w:t>
      </w:r>
      <w:r w:rsidR="006D13B3" w:rsidRPr="006D13B3">
        <w:rPr>
          <w:rFonts w:ascii="仿宋_GB2312" w:eastAsia="仿宋_GB2312"/>
          <w:sz w:val="32"/>
          <w:szCs w:val="32"/>
        </w:rPr>
        <w:fldChar w:fldCharType="begin"/>
      </w:r>
      <w:r w:rsidR="006D13B3" w:rsidRPr="006D13B3">
        <w:rPr>
          <w:rFonts w:ascii="仿宋_GB2312" w:eastAsia="仿宋_GB2312"/>
          <w:sz w:val="32"/>
          <w:szCs w:val="32"/>
        </w:rPr>
        <w:instrText xml:space="preserve"> HYPERLINK "mailto:</w:instrText>
      </w:r>
      <w:r w:rsidR="006D13B3" w:rsidRPr="006D13B3">
        <w:rPr>
          <w:rFonts w:ascii="仿宋_GB2312" w:eastAsia="仿宋_GB2312" w:hint="eastAsia"/>
          <w:sz w:val="32"/>
          <w:szCs w:val="32"/>
        </w:rPr>
        <w:instrText>电子邮箱：fjqxxh@sina.com</w:instrText>
      </w:r>
      <w:r w:rsidR="006D13B3" w:rsidRPr="006D13B3">
        <w:rPr>
          <w:rFonts w:ascii="仿宋_GB2312" w:eastAsia="仿宋_GB2312"/>
          <w:sz w:val="32"/>
          <w:szCs w:val="32"/>
        </w:rPr>
        <w:instrText xml:space="preserve">" </w:instrText>
      </w:r>
      <w:r w:rsidR="006D13B3" w:rsidRPr="006D13B3">
        <w:rPr>
          <w:rFonts w:ascii="仿宋_GB2312" w:eastAsia="仿宋_GB2312"/>
          <w:sz w:val="32"/>
          <w:szCs w:val="32"/>
        </w:rPr>
        <w:fldChar w:fldCharType="separate"/>
      </w:r>
      <w:r w:rsidR="006D13B3" w:rsidRPr="006D13B3">
        <w:rPr>
          <w:rStyle w:val="a8"/>
          <w:rFonts w:ascii="仿宋_GB2312" w:eastAsia="仿宋_GB2312" w:hint="eastAsia"/>
          <w:color w:val="auto"/>
          <w:sz w:val="32"/>
          <w:szCs w:val="32"/>
          <w:u w:val="none"/>
        </w:rPr>
        <w:t>电子邮箱：fjqxxh@sina.com</w:t>
      </w:r>
      <w:r w:rsidR="006D13B3" w:rsidRPr="006D13B3">
        <w:rPr>
          <w:rFonts w:ascii="仿宋_GB2312" w:eastAsia="仿宋_GB2312"/>
          <w:sz w:val="32"/>
          <w:szCs w:val="32"/>
        </w:rPr>
        <w:fldChar w:fldCharType="end"/>
      </w:r>
      <w:r w:rsidRPr="006D13B3">
        <w:rPr>
          <w:rFonts w:ascii="仿宋_GB2312" w:eastAsia="仿宋_GB2312" w:hint="eastAsia"/>
          <w:sz w:val="32"/>
          <w:szCs w:val="32"/>
        </w:rPr>
        <w:t>。</w:t>
      </w:r>
    </w:p>
    <w:p w:rsidR="00CD1E4B" w:rsidRDefault="00E66F9E" w:rsidP="00F2784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3.此前</w:t>
      </w:r>
      <w:proofErr w:type="gramStart"/>
      <w:r>
        <w:rPr>
          <w:rFonts w:ascii="仿宋_GB2312" w:eastAsia="仿宋_GB2312" w:hint="eastAsia"/>
          <w:sz w:val="32"/>
          <w:szCs w:val="32"/>
        </w:rPr>
        <w:t>预通知</w:t>
      </w:r>
      <w:proofErr w:type="gramEnd"/>
      <w:r>
        <w:rPr>
          <w:rFonts w:ascii="仿宋_GB2312" w:eastAsia="仿宋_GB2312" w:hint="eastAsia"/>
          <w:sz w:val="32"/>
          <w:szCs w:val="32"/>
        </w:rPr>
        <w:t>时已投递征文的可不用重复发送。</w:t>
      </w:r>
    </w:p>
    <w:p w:rsidR="00CD1E4B" w:rsidRDefault="00E66F9E" w:rsidP="00F2784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五、联系方式</w:t>
      </w:r>
    </w:p>
    <w:p w:rsidR="00CD1E4B" w:rsidRDefault="00E66F9E" w:rsidP="00F2784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有关论文和论坛筹备工作的具体事项可与福建省气象学会联系。</w:t>
      </w:r>
    </w:p>
    <w:p w:rsidR="00CD1E4B" w:rsidRDefault="00E66F9E" w:rsidP="00F2784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联系人：石  </w:t>
      </w:r>
      <w:proofErr w:type="gramStart"/>
      <w:r>
        <w:rPr>
          <w:rFonts w:ascii="仿宋_GB2312" w:eastAsia="仿宋_GB2312" w:hint="eastAsia"/>
          <w:sz w:val="32"/>
          <w:szCs w:val="32"/>
        </w:rPr>
        <w:t>钰</w:t>
      </w:r>
      <w:proofErr w:type="gramEnd"/>
      <w:r>
        <w:rPr>
          <w:rFonts w:ascii="仿宋_GB2312" w:eastAsia="仿宋_GB2312" w:hint="eastAsia"/>
          <w:sz w:val="32"/>
          <w:szCs w:val="32"/>
        </w:rPr>
        <w:t>，13860661296，0591－88260865。</w:t>
      </w:r>
    </w:p>
    <w:p w:rsidR="00CD1E4B" w:rsidRDefault="00E66F9E" w:rsidP="00F2784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吴婷婕，18050595616，0591－88260865。</w:t>
      </w:r>
    </w:p>
    <w:p w:rsidR="00CD1E4B" w:rsidRDefault="00E66F9E" w:rsidP="00F27842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</w:p>
    <w:p w:rsidR="00CD1E4B" w:rsidRDefault="00E66F9E" w:rsidP="00F2784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附件：1.论文书写规格简则</w:t>
      </w:r>
    </w:p>
    <w:p w:rsidR="00CD1E4B" w:rsidRDefault="00E66F9E" w:rsidP="00F2784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2.论文信息采集表</w:t>
      </w:r>
    </w:p>
    <w:p w:rsidR="00A7482C" w:rsidRPr="00A7482C" w:rsidRDefault="00A7482C" w:rsidP="00F2784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7482C" w:rsidRDefault="00E66F9E" w:rsidP="00A7482C">
      <w:pPr>
        <w:widowControl/>
        <w:spacing w:line="540" w:lineRule="exact"/>
        <w:ind w:left="4640" w:hangingChars="1450" w:hanging="4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A7482C">
        <w:rPr>
          <w:rFonts w:ascii="仿宋_GB2312" w:eastAsia="仿宋_GB2312" w:hint="eastAsia"/>
          <w:sz w:val="32"/>
          <w:szCs w:val="32"/>
        </w:rPr>
        <w:t xml:space="preserve">                     海峡两岸民生气象论坛组委会                                                 2020年7月15日</w:t>
      </w:r>
    </w:p>
    <w:p w:rsidR="006D13B3" w:rsidRDefault="006D13B3" w:rsidP="00A7482C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</w:p>
    <w:p w:rsidR="00205C0D" w:rsidRDefault="00205C0D" w:rsidP="00A7482C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</w:p>
    <w:p w:rsidR="00CD1E4B" w:rsidRDefault="00E66F9E" w:rsidP="00A7482C">
      <w:pPr>
        <w:spacing w:line="540" w:lineRule="exact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附件1</w:t>
      </w:r>
    </w:p>
    <w:p w:rsidR="00CD1E4B" w:rsidRDefault="00E66F9E">
      <w:pPr>
        <w:widowControl/>
        <w:shd w:val="clear" w:color="auto" w:fill="FFFFFF"/>
        <w:spacing w:beforeLines="50" w:before="156" w:afterLines="50" w:after="156" w:line="7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论文书写规格简则</w:t>
      </w:r>
    </w:p>
    <w:p w:rsidR="00CD1E4B" w:rsidRDefault="00CD1E4B">
      <w:pPr>
        <w:widowControl/>
        <w:shd w:val="clear" w:color="auto" w:fill="FFFFFF"/>
        <w:spacing w:beforeLines="50" w:before="156" w:afterLines="50" w:after="156" w:line="7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CD1E4B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来稿要求论点明确、内容充实、数据可靠、文字精练。</w:t>
      </w:r>
    </w:p>
    <w:p w:rsidR="00CD1E4B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全文应包括：题目(三号黑体，不超过20个汉字)，作者姓名（四号仿宋）、工作单位与邮编（小五宋体），中文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详细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摘要(小五宋体、500字左右)，关键词(小五宋体，3～8个)，正文（五号宋体），参考文献（六号宋体）。如</w:t>
      </w:r>
      <w:proofErr w:type="gramStart"/>
      <w:r>
        <w:rPr>
          <w:rFonts w:ascii="仿宋" w:eastAsia="仿宋" w:hAnsi="仿宋" w:cs="宋体"/>
          <w:color w:val="000000"/>
          <w:kern w:val="0"/>
          <w:sz w:val="32"/>
          <w:szCs w:val="32"/>
        </w:rPr>
        <w:t>属基金</w:t>
      </w:r>
      <w:proofErr w:type="gramEnd"/>
      <w:r>
        <w:rPr>
          <w:rFonts w:ascii="仿宋" w:eastAsia="仿宋" w:hAnsi="仿宋" w:cs="宋体"/>
          <w:color w:val="000000"/>
          <w:kern w:val="0"/>
          <w:sz w:val="32"/>
          <w:szCs w:val="32"/>
        </w:rPr>
        <w:t>资助、获奖项目、重大课题或已在正式出版物发表，需在文稿首页脚注（六号字体）标明。</w:t>
      </w:r>
    </w:p>
    <w:p w:rsidR="00CD1E4B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文稿书写要工整，用字规范，标题层次分明。</w:t>
      </w:r>
      <w:proofErr w:type="gramStart"/>
      <w:r>
        <w:rPr>
          <w:rFonts w:ascii="仿宋" w:eastAsia="仿宋" w:hAnsi="仿宋" w:cs="宋体"/>
          <w:color w:val="000000"/>
          <w:kern w:val="0"/>
          <w:sz w:val="32"/>
          <w:szCs w:val="32"/>
        </w:rPr>
        <w:t>章条序号</w:t>
      </w:r>
      <w:proofErr w:type="gramEnd"/>
      <w:r>
        <w:rPr>
          <w:rFonts w:ascii="仿宋" w:eastAsia="仿宋" w:hAnsi="仿宋" w:cs="宋体"/>
          <w:color w:val="000000"/>
          <w:kern w:val="0"/>
          <w:sz w:val="32"/>
          <w:szCs w:val="32"/>
        </w:rPr>
        <w:t>用1（小四宋体），1.1（五号黑体），1.1.1（五号宋体）；……，3，3.1，3.1.1；……表示。</w:t>
      </w:r>
    </w:p>
    <w:p w:rsidR="00CD1E4B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数学公式、物理量的符号和单位应符合国家标准GB 3100—3102 93《量和单位》要求：量符号、代表变动</w:t>
      </w:r>
      <w:proofErr w:type="gramStart"/>
      <w:r>
        <w:rPr>
          <w:rFonts w:ascii="仿宋" w:eastAsia="仿宋" w:hAnsi="仿宋" w:cs="宋体"/>
          <w:color w:val="000000"/>
          <w:kern w:val="0"/>
          <w:sz w:val="32"/>
          <w:szCs w:val="32"/>
        </w:rPr>
        <w:t>性数字</w:t>
      </w:r>
      <w:proofErr w:type="gramEnd"/>
      <w:r>
        <w:rPr>
          <w:rFonts w:ascii="仿宋" w:eastAsia="仿宋" w:hAnsi="仿宋" w:cs="宋体"/>
          <w:color w:val="000000"/>
          <w:kern w:val="0"/>
          <w:sz w:val="32"/>
          <w:szCs w:val="32"/>
        </w:rPr>
        <w:t>的符号以及坐标轴的符号均用斜体表示；矢量、张量用黑斜体表示；量符号的下标，若是变量用斜体表示，其他情况则用正体表示。量符号尽量用一个字母（特殊情况除外）表示，在文稿中首次出现时，必须给出量的名称及单位。</w:t>
      </w:r>
    </w:p>
    <w:p w:rsidR="00CD1E4B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科技术语和名词应使用全国科学技术名词审定委员会公布的名词。如系作者自译的新名词，在文稿中第一次出现时请给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出外文原词。计量单位一律采用中华人民共和国法定计量单位，并以国际符号表示。</w:t>
      </w:r>
    </w:p>
    <w:p w:rsidR="00CD1E4B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.插图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必须线条光洁、文字清晰，图中若有中国地图，国界必须与中国地图出版社出版的地图一致，中国全图上切勿漏绘台湾和南海诸岛。插图尺寸不超过210 mm×290 mm幅面。文稿中应留出插图的位置，插图中的文字、图题、图例均用中英对照。标全坐标轴的英文物理量名称（或符号）与单位。</w:t>
      </w:r>
    </w:p>
    <w:p w:rsidR="00CD1E4B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附表请使用三线表，标明表题（小五宋体）和表注（六号宋体），表身（六号宋体），列于正文的适当位置，表的结构要简明。表内各栏目中参量符号之后注明单位（同插图）。</w:t>
      </w:r>
    </w:p>
    <w:p w:rsidR="00CD1E4B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参考文献著录格式采用顺序编码制，文献序号以文中出现先后顺序编排。期刊书写格式为：作者（多位作者保留前3位姓名）.论文题目.期刊名，年份，卷号(期号)：页码；图书书写次序为：作者（多位作者保留前3位姓名）.书名. 出版地：出版单位，出版年：全书页码(××</w:t>
      </w:r>
      <w:proofErr w:type="spellStart"/>
      <w:r>
        <w:rPr>
          <w:rFonts w:ascii="仿宋" w:eastAsia="仿宋" w:hAnsi="仿宋" w:cs="宋体"/>
          <w:color w:val="000000"/>
          <w:kern w:val="0"/>
          <w:sz w:val="32"/>
          <w:szCs w:val="32"/>
        </w:rPr>
        <w:t>pp</w:t>
      </w:r>
      <w:proofErr w:type="spellEnd"/>
      <w:r>
        <w:rPr>
          <w:rFonts w:ascii="仿宋" w:eastAsia="仿宋" w:hAnsi="仿宋" w:cs="宋体"/>
          <w:color w:val="000000"/>
          <w:kern w:val="0"/>
          <w:sz w:val="32"/>
          <w:szCs w:val="32"/>
        </w:rPr>
        <w:t>)。</w:t>
      </w:r>
    </w:p>
    <w:p w:rsidR="00CD1E4B" w:rsidRDefault="00E66F9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9.为方便汇总，请发送邮件时标题统一按“文章题目-单位全称-姓名”发送到指定邮箱。</w:t>
      </w:r>
    </w:p>
    <w:p w:rsidR="00CD1E4B" w:rsidRDefault="00CD1E4B">
      <w:pPr>
        <w:rPr>
          <w:rFonts w:ascii="Calibri" w:eastAsia="宋体" w:hAnsi="Calibri" w:cs="Times New Roman"/>
        </w:rPr>
      </w:pPr>
    </w:p>
    <w:p w:rsidR="00CD1E4B" w:rsidRDefault="00CD1E4B">
      <w:pPr>
        <w:rPr>
          <w:rFonts w:ascii="Calibri" w:eastAsia="宋体" w:hAnsi="Calibri" w:cs="Times New Roman"/>
        </w:rPr>
      </w:pPr>
    </w:p>
    <w:p w:rsidR="00CD1E4B" w:rsidRDefault="00CD1E4B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CD1E4B" w:rsidRDefault="00CD1E4B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CD1E4B" w:rsidRDefault="00CD1E4B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CD1E4B" w:rsidRDefault="00CD1E4B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CD1E4B" w:rsidRDefault="00CD1E4B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CD1E4B" w:rsidRDefault="00CD1E4B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CD1E4B" w:rsidRDefault="00CD1E4B">
      <w:pPr>
        <w:rPr>
          <w:rFonts w:ascii="黑体" w:eastAsia="黑体" w:hAnsi="黑体" w:cs="Times New Roman"/>
          <w:sz w:val="32"/>
          <w:szCs w:val="32"/>
        </w:rPr>
        <w:sectPr w:rsidR="00CD1E4B">
          <w:footerReference w:type="default" r:id="rId9"/>
          <w:pgSz w:w="11906" w:h="16838"/>
          <w:pgMar w:top="1814" w:right="1474" w:bottom="1418" w:left="1588" w:header="851" w:footer="992" w:gutter="0"/>
          <w:cols w:space="425"/>
          <w:docGrid w:type="lines" w:linePitch="312"/>
        </w:sectPr>
      </w:pPr>
    </w:p>
    <w:p w:rsidR="00CD1E4B" w:rsidRDefault="00E66F9E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CD1E4B" w:rsidRDefault="00E66F9E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论文信息采集表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8"/>
        <w:gridCol w:w="1486"/>
        <w:gridCol w:w="1797"/>
        <w:gridCol w:w="1935"/>
        <w:gridCol w:w="2208"/>
        <w:gridCol w:w="2459"/>
        <w:gridCol w:w="1999"/>
      </w:tblGrid>
      <w:tr w:rsidR="00CD1E4B">
        <w:tc>
          <w:tcPr>
            <w:tcW w:w="1990" w:type="dxa"/>
          </w:tcPr>
          <w:p w:rsidR="00CD1E4B" w:rsidRDefault="00E66F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第一作者</w:t>
            </w:r>
          </w:p>
          <w:p w:rsidR="00CD1E4B" w:rsidRDefault="00E66F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520" w:type="dxa"/>
          </w:tcPr>
          <w:p w:rsidR="00CD1E4B" w:rsidRDefault="00E66F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843" w:type="dxa"/>
          </w:tcPr>
          <w:p w:rsidR="00CD1E4B" w:rsidRDefault="00E66F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职称/职务</w:t>
            </w:r>
          </w:p>
        </w:tc>
        <w:tc>
          <w:tcPr>
            <w:tcW w:w="1985" w:type="dxa"/>
          </w:tcPr>
          <w:p w:rsidR="00CD1E4B" w:rsidRDefault="00E66F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手机</w:t>
            </w:r>
          </w:p>
        </w:tc>
        <w:tc>
          <w:tcPr>
            <w:tcW w:w="2268" w:type="dxa"/>
          </w:tcPr>
          <w:p w:rsidR="00CD1E4B" w:rsidRDefault="00E66F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电子邮箱</w:t>
            </w:r>
          </w:p>
        </w:tc>
        <w:tc>
          <w:tcPr>
            <w:tcW w:w="2528" w:type="dxa"/>
          </w:tcPr>
          <w:p w:rsidR="00CD1E4B" w:rsidRDefault="00E66F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论文题目</w:t>
            </w:r>
          </w:p>
        </w:tc>
        <w:tc>
          <w:tcPr>
            <w:tcW w:w="2040" w:type="dxa"/>
          </w:tcPr>
          <w:p w:rsidR="00CD1E4B" w:rsidRDefault="00E66F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是否已发表，发表期刊</w:t>
            </w:r>
          </w:p>
        </w:tc>
      </w:tr>
      <w:tr w:rsidR="00CD1E4B">
        <w:tc>
          <w:tcPr>
            <w:tcW w:w="1990" w:type="dxa"/>
          </w:tcPr>
          <w:p w:rsidR="00CD1E4B" w:rsidRDefault="00CD1E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20" w:type="dxa"/>
          </w:tcPr>
          <w:p w:rsidR="00CD1E4B" w:rsidRDefault="00CD1E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CD1E4B" w:rsidRDefault="00CD1E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CD1E4B" w:rsidRDefault="00CD1E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CD1E4B" w:rsidRDefault="00CD1E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28" w:type="dxa"/>
          </w:tcPr>
          <w:p w:rsidR="00CD1E4B" w:rsidRDefault="00CD1E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040" w:type="dxa"/>
          </w:tcPr>
          <w:p w:rsidR="00CD1E4B" w:rsidRDefault="00CD1E4B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CD1E4B" w:rsidRDefault="00CD1E4B">
      <w:pPr>
        <w:rPr>
          <w:rFonts w:ascii="黑体" w:eastAsia="黑体" w:hAnsi="黑体"/>
          <w:sz w:val="32"/>
          <w:szCs w:val="32"/>
        </w:rPr>
      </w:pPr>
    </w:p>
    <w:p w:rsidR="00CD1E4B" w:rsidRDefault="00CD1E4B">
      <w:pPr>
        <w:widowControl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</w:p>
    <w:p w:rsidR="00CD1E4B" w:rsidRDefault="00CD1E4B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sectPr w:rsidR="00CD1E4B">
      <w:pgSz w:w="16838" w:h="11906" w:orient="landscape"/>
      <w:pgMar w:top="1588" w:right="1814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B5" w:rsidRDefault="00E66F9E">
      <w:r>
        <w:separator/>
      </w:r>
    </w:p>
  </w:endnote>
  <w:endnote w:type="continuationSeparator" w:id="0">
    <w:p w:rsidR="000E6DB5" w:rsidRDefault="00E6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842783"/>
    </w:sdtPr>
    <w:sdtEndPr/>
    <w:sdtContent>
      <w:p w:rsidR="00CD1E4B" w:rsidRDefault="00E66F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142" w:rsidRPr="00F64142">
          <w:rPr>
            <w:noProof/>
            <w:lang w:val="zh-CN"/>
          </w:rPr>
          <w:t>1</w:t>
        </w:r>
        <w:r>
          <w:fldChar w:fldCharType="end"/>
        </w:r>
      </w:p>
    </w:sdtContent>
  </w:sdt>
  <w:p w:rsidR="00CD1E4B" w:rsidRDefault="00CD1E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B5" w:rsidRDefault="00E66F9E">
      <w:r>
        <w:separator/>
      </w:r>
    </w:p>
  </w:footnote>
  <w:footnote w:type="continuationSeparator" w:id="0">
    <w:p w:rsidR="000E6DB5" w:rsidRDefault="00E6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16FD"/>
    <w:multiLevelType w:val="multilevel"/>
    <w:tmpl w:val="2DAE16FD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5C35C72"/>
    <w:multiLevelType w:val="multilevel"/>
    <w:tmpl w:val="55C35C72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83"/>
    <w:rsid w:val="00012568"/>
    <w:rsid w:val="00041562"/>
    <w:rsid w:val="00042A18"/>
    <w:rsid w:val="00042BFC"/>
    <w:rsid w:val="0006310F"/>
    <w:rsid w:val="000A3612"/>
    <w:rsid w:val="000B4A42"/>
    <w:rsid w:val="000C44B6"/>
    <w:rsid w:val="000E3454"/>
    <w:rsid w:val="000E5991"/>
    <w:rsid w:val="000E6DB5"/>
    <w:rsid w:val="00147BB1"/>
    <w:rsid w:val="001B4EB5"/>
    <w:rsid w:val="00205C0D"/>
    <w:rsid w:val="002063DB"/>
    <w:rsid w:val="00224DF6"/>
    <w:rsid w:val="00234E95"/>
    <w:rsid w:val="00252A73"/>
    <w:rsid w:val="0025435B"/>
    <w:rsid w:val="00256E00"/>
    <w:rsid w:val="0026418F"/>
    <w:rsid w:val="00272E9D"/>
    <w:rsid w:val="00286778"/>
    <w:rsid w:val="0029337A"/>
    <w:rsid w:val="002975A6"/>
    <w:rsid w:val="002A2859"/>
    <w:rsid w:val="002F6961"/>
    <w:rsid w:val="00307179"/>
    <w:rsid w:val="00313E90"/>
    <w:rsid w:val="00342328"/>
    <w:rsid w:val="00360E7C"/>
    <w:rsid w:val="003618AA"/>
    <w:rsid w:val="003665F3"/>
    <w:rsid w:val="00383984"/>
    <w:rsid w:val="003A6655"/>
    <w:rsid w:val="003B0503"/>
    <w:rsid w:val="003E13FD"/>
    <w:rsid w:val="003F5D8D"/>
    <w:rsid w:val="00420A80"/>
    <w:rsid w:val="004670C4"/>
    <w:rsid w:val="004820C6"/>
    <w:rsid w:val="004F28B1"/>
    <w:rsid w:val="004F618C"/>
    <w:rsid w:val="005100F7"/>
    <w:rsid w:val="00543FC8"/>
    <w:rsid w:val="005539F6"/>
    <w:rsid w:val="005568F8"/>
    <w:rsid w:val="005A7CB5"/>
    <w:rsid w:val="005C5B95"/>
    <w:rsid w:val="005C7944"/>
    <w:rsid w:val="005F40D1"/>
    <w:rsid w:val="0061312E"/>
    <w:rsid w:val="0061452E"/>
    <w:rsid w:val="00623B04"/>
    <w:rsid w:val="00642D25"/>
    <w:rsid w:val="006446DE"/>
    <w:rsid w:val="00650E35"/>
    <w:rsid w:val="00682A2B"/>
    <w:rsid w:val="00686F04"/>
    <w:rsid w:val="00694493"/>
    <w:rsid w:val="006C146D"/>
    <w:rsid w:val="006D13B3"/>
    <w:rsid w:val="006D5E8D"/>
    <w:rsid w:val="006F321D"/>
    <w:rsid w:val="007108C8"/>
    <w:rsid w:val="00714EEE"/>
    <w:rsid w:val="0079033A"/>
    <w:rsid w:val="007B0565"/>
    <w:rsid w:val="007D5E89"/>
    <w:rsid w:val="007E6C2E"/>
    <w:rsid w:val="008052D8"/>
    <w:rsid w:val="00867928"/>
    <w:rsid w:val="0089199F"/>
    <w:rsid w:val="00892592"/>
    <w:rsid w:val="008B77CC"/>
    <w:rsid w:val="008F5DA0"/>
    <w:rsid w:val="009105DB"/>
    <w:rsid w:val="00912B9E"/>
    <w:rsid w:val="0092020A"/>
    <w:rsid w:val="00933616"/>
    <w:rsid w:val="00955697"/>
    <w:rsid w:val="00956E01"/>
    <w:rsid w:val="0097601C"/>
    <w:rsid w:val="009B649B"/>
    <w:rsid w:val="009C369A"/>
    <w:rsid w:val="009F1571"/>
    <w:rsid w:val="00A01FFF"/>
    <w:rsid w:val="00A10DF7"/>
    <w:rsid w:val="00A15E33"/>
    <w:rsid w:val="00A15FDD"/>
    <w:rsid w:val="00A179BB"/>
    <w:rsid w:val="00A24EFB"/>
    <w:rsid w:val="00A353F8"/>
    <w:rsid w:val="00A368B3"/>
    <w:rsid w:val="00A41D70"/>
    <w:rsid w:val="00A640F7"/>
    <w:rsid w:val="00A7011A"/>
    <w:rsid w:val="00A7482C"/>
    <w:rsid w:val="00A864F6"/>
    <w:rsid w:val="00AE63BC"/>
    <w:rsid w:val="00AF0F06"/>
    <w:rsid w:val="00AF311C"/>
    <w:rsid w:val="00AF32FD"/>
    <w:rsid w:val="00B07E62"/>
    <w:rsid w:val="00B24DA4"/>
    <w:rsid w:val="00B26953"/>
    <w:rsid w:val="00B330D9"/>
    <w:rsid w:val="00B374EB"/>
    <w:rsid w:val="00B63360"/>
    <w:rsid w:val="00B94ECD"/>
    <w:rsid w:val="00C22080"/>
    <w:rsid w:val="00C422EE"/>
    <w:rsid w:val="00C45FF3"/>
    <w:rsid w:val="00C56B38"/>
    <w:rsid w:val="00C61CF0"/>
    <w:rsid w:val="00C81137"/>
    <w:rsid w:val="00C86C42"/>
    <w:rsid w:val="00C918BF"/>
    <w:rsid w:val="00C91983"/>
    <w:rsid w:val="00CA515B"/>
    <w:rsid w:val="00CD1E4B"/>
    <w:rsid w:val="00CF773A"/>
    <w:rsid w:val="00D22AB0"/>
    <w:rsid w:val="00D40F8B"/>
    <w:rsid w:val="00D644E8"/>
    <w:rsid w:val="00D857EC"/>
    <w:rsid w:val="00D871C4"/>
    <w:rsid w:val="00DA2F00"/>
    <w:rsid w:val="00DB7745"/>
    <w:rsid w:val="00DF09E0"/>
    <w:rsid w:val="00DF7AC7"/>
    <w:rsid w:val="00E66F9E"/>
    <w:rsid w:val="00EA428D"/>
    <w:rsid w:val="00ED27CF"/>
    <w:rsid w:val="00EE760B"/>
    <w:rsid w:val="00F16BAD"/>
    <w:rsid w:val="00F27842"/>
    <w:rsid w:val="00F530EB"/>
    <w:rsid w:val="00F64142"/>
    <w:rsid w:val="00F7770B"/>
    <w:rsid w:val="00F85EFA"/>
    <w:rsid w:val="00F96F01"/>
    <w:rsid w:val="00FB165B"/>
    <w:rsid w:val="00FC038C"/>
    <w:rsid w:val="00FE6E5F"/>
    <w:rsid w:val="00FE6F06"/>
    <w:rsid w:val="02232A8F"/>
    <w:rsid w:val="291D3884"/>
    <w:rsid w:val="2A981BAE"/>
    <w:rsid w:val="38672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9105DB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105D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9105DB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105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307</Words>
  <Characters>1750</Characters>
  <Application>Microsoft Office Word</Application>
  <DocSecurity>0</DocSecurity>
  <Lines>14</Lines>
  <Paragraphs>4</Paragraphs>
  <ScaleCrop>false</ScaleCrop>
  <Company>Sky123.Org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Sky123.Org</cp:lastModifiedBy>
  <cp:revision>18</cp:revision>
  <cp:lastPrinted>2020-06-19T03:37:00Z</cp:lastPrinted>
  <dcterms:created xsi:type="dcterms:W3CDTF">2020-07-15T08:52:00Z</dcterms:created>
  <dcterms:modified xsi:type="dcterms:W3CDTF">2020-07-16T09:22:00Z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