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EC" w:rsidRPr="00E82BEC" w:rsidRDefault="00E82BEC" w:rsidP="00E82BEC">
      <w:pPr>
        <w:widowControl/>
        <w:shd w:val="clear" w:color="auto" w:fill="FFFFFF"/>
        <w:spacing w:before="100" w:beforeAutospacing="1" w:after="100" w:afterAutospacing="1" w:line="540" w:lineRule="atLeast"/>
        <w:jc w:val="center"/>
        <w:outlineLvl w:val="3"/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</w:pPr>
      <w:r w:rsidRPr="00E82BEC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【风险提示】个人信息保护单独立法，让打击治理更有力</w:t>
      </w:r>
    </w:p>
    <w:p w:rsidR="00E82BEC" w:rsidRPr="00E82BEC" w:rsidRDefault="00E82BEC" w:rsidP="00E82BEC">
      <w:pPr>
        <w:widowControl/>
        <w:shd w:val="clear" w:color="auto" w:fill="FFFFFF"/>
        <w:spacing w:before="100" w:beforeAutospacing="1" w:after="100" w:afterAutospacing="1" w:line="330" w:lineRule="atLeast"/>
        <w:jc w:val="center"/>
        <w:outlineLvl w:val="5"/>
        <w:rPr>
          <w:rFonts w:ascii="Arial" w:eastAsia="宋体" w:hAnsi="Arial" w:cs="Arial"/>
          <w:color w:val="6E6E6E"/>
          <w:kern w:val="0"/>
          <w:sz w:val="18"/>
          <w:szCs w:val="18"/>
        </w:rPr>
      </w:pPr>
      <w:r w:rsidRPr="00E82BEC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2020-10-26 11:15    </w:t>
      </w:r>
      <w:r w:rsidRPr="00E82BEC">
        <w:rPr>
          <w:rFonts w:ascii="Arial" w:eastAsia="宋体" w:hAnsi="Arial" w:cs="Arial"/>
          <w:color w:val="6E6E6E"/>
          <w:kern w:val="0"/>
          <w:sz w:val="18"/>
          <w:szCs w:val="18"/>
        </w:rPr>
        <w:t>来源</w:t>
      </w:r>
      <w:r w:rsidRPr="00E82BEC">
        <w:rPr>
          <w:rFonts w:ascii="Arial" w:eastAsia="宋体" w:hAnsi="Arial" w:cs="Arial"/>
          <w:color w:val="6E6E6E"/>
          <w:kern w:val="0"/>
          <w:sz w:val="18"/>
          <w:szCs w:val="18"/>
        </w:rPr>
        <w:t>:</w:t>
      </w:r>
      <w:r w:rsidRPr="00E82BEC">
        <w:rPr>
          <w:rFonts w:ascii="Arial" w:eastAsia="宋体" w:hAnsi="Arial" w:cs="Arial"/>
          <w:color w:val="6E6E6E"/>
          <w:kern w:val="0"/>
          <w:sz w:val="18"/>
          <w:szCs w:val="18"/>
        </w:rPr>
        <w:t>光明网</w:t>
      </w:r>
      <w:r w:rsidRPr="00E82BEC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    </w:t>
      </w:r>
      <w:r w:rsidRPr="00E82BEC">
        <w:rPr>
          <w:rFonts w:ascii="Arial" w:eastAsia="宋体" w:hAnsi="Arial" w:cs="Arial"/>
          <w:color w:val="6E6E6E"/>
          <w:kern w:val="0"/>
          <w:sz w:val="18"/>
          <w:szCs w:val="18"/>
        </w:rPr>
        <w:t>字号：</w:t>
      </w:r>
      <w:hyperlink r:id="rId4" w:history="1">
        <w:r w:rsidRPr="00E82BEC">
          <w:rPr>
            <w:rFonts w:ascii="Arial" w:eastAsia="宋体" w:hAnsi="Arial" w:cs="Arial"/>
            <w:color w:val="6E6E6E"/>
            <w:kern w:val="0"/>
            <w:sz w:val="22"/>
          </w:rPr>
          <w:t>大</w:t>
        </w:r>
      </w:hyperlink>
      <w:r w:rsidRPr="00E82BEC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</w:t>
      </w:r>
      <w:hyperlink r:id="rId5" w:history="1">
        <w:r w:rsidRPr="00E82BEC">
          <w:rPr>
            <w:rFonts w:ascii="Arial" w:eastAsia="宋体" w:hAnsi="Arial" w:cs="Arial"/>
            <w:color w:val="6E6E6E"/>
            <w:kern w:val="0"/>
            <w:sz w:val="18"/>
            <w:szCs w:val="18"/>
          </w:rPr>
          <w:t>中</w:t>
        </w:r>
      </w:hyperlink>
      <w:r w:rsidRPr="00E82BEC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</w:t>
      </w:r>
      <w:hyperlink r:id="rId6" w:history="1">
        <w:r w:rsidRPr="00E82BEC">
          <w:rPr>
            <w:rFonts w:ascii="Arial" w:eastAsia="宋体" w:hAnsi="Arial" w:cs="Arial"/>
            <w:color w:val="6E6E6E"/>
            <w:kern w:val="0"/>
            <w:sz w:val="16"/>
            <w:szCs w:val="16"/>
          </w:rPr>
          <w:t>小</w:t>
        </w:r>
      </w:hyperlink>
    </w:p>
    <w:p w:rsidR="00E82BEC" w:rsidRPr="00E82BEC" w:rsidRDefault="00E82BEC" w:rsidP="00E82BEC">
      <w:pPr>
        <w:widowControl/>
        <w:shd w:val="clear" w:color="auto" w:fill="F6F6F6"/>
        <w:spacing w:line="390" w:lineRule="atLeast"/>
        <w:ind w:firstLine="480"/>
        <w:jc w:val="left"/>
        <w:rPr>
          <w:rFonts w:ascii="宋体" w:eastAsia="宋体" w:hAnsi="宋体" w:cs="Arial"/>
          <w:color w:val="4F5050"/>
          <w:spacing w:val="15"/>
          <w:kern w:val="0"/>
          <w:sz w:val="24"/>
          <w:szCs w:val="24"/>
        </w:rPr>
      </w:pPr>
      <w:r w:rsidRPr="00E82BEC">
        <w:rPr>
          <w:rFonts w:ascii="宋体" w:eastAsia="宋体" w:hAnsi="宋体" w:cs="Arial" w:hint="eastAsia"/>
          <w:color w:val="4F5050"/>
          <w:spacing w:val="15"/>
          <w:kern w:val="0"/>
          <w:sz w:val="24"/>
          <w:szCs w:val="24"/>
        </w:rPr>
        <w:t>十三届全国人大常委会第二十二次会议于10月13日至17日在北京举行，提请本次常委会会议初次审议的法律案主要有5件，其中包括个人信息保护法草案。个人信息保护拟明确监管职责，并设置严格的法律责任。</w:t>
      </w:r>
    </w:p>
    <w:p w:rsidR="00E82BEC" w:rsidRPr="00E82BEC" w:rsidRDefault="00E82BEC" w:rsidP="00E82BEC">
      <w:pPr>
        <w:widowControl/>
        <w:shd w:val="clear" w:color="auto" w:fill="F6F6F6"/>
        <w:spacing w:line="390" w:lineRule="atLeast"/>
        <w:ind w:firstLine="480"/>
        <w:jc w:val="left"/>
        <w:rPr>
          <w:rFonts w:ascii="宋体" w:eastAsia="宋体" w:hAnsi="宋体" w:cs="Arial" w:hint="eastAsia"/>
          <w:color w:val="4F5050"/>
          <w:spacing w:val="15"/>
          <w:kern w:val="0"/>
          <w:sz w:val="24"/>
          <w:szCs w:val="24"/>
        </w:rPr>
      </w:pPr>
      <w:r w:rsidRPr="00E82BEC">
        <w:rPr>
          <w:rFonts w:ascii="宋体" w:eastAsia="宋体" w:hAnsi="宋体" w:cs="Arial" w:hint="eastAsia"/>
          <w:color w:val="4F5050"/>
          <w:spacing w:val="15"/>
          <w:kern w:val="0"/>
          <w:sz w:val="24"/>
          <w:szCs w:val="24"/>
        </w:rPr>
        <w:t>进入信息社会以后，个人信息泄露的途径和风险陡然加大，后果也较过去更为严重。譬如，如今一条个人信息被非法获取和层层贩卖之后，所带来的将不仅是骚扰电话、垃圾信息、推销广告，还可能被电信网络诈骗等犯罪分子所用，布下网骗坑或“杀猪盘”。正因如此，个人信息安全问题一直备受关注，已成为广大人民群众最关心的问题之一。</w:t>
      </w:r>
    </w:p>
    <w:p w:rsidR="00E82BEC" w:rsidRPr="00E82BEC" w:rsidRDefault="00E82BEC" w:rsidP="00E82BEC">
      <w:pPr>
        <w:widowControl/>
        <w:shd w:val="clear" w:color="auto" w:fill="F6F6F6"/>
        <w:spacing w:line="390" w:lineRule="atLeast"/>
        <w:ind w:firstLine="480"/>
        <w:jc w:val="left"/>
        <w:rPr>
          <w:rFonts w:ascii="宋体" w:eastAsia="宋体" w:hAnsi="宋体" w:cs="Arial" w:hint="eastAsia"/>
          <w:color w:val="4F5050"/>
          <w:spacing w:val="15"/>
          <w:kern w:val="0"/>
          <w:sz w:val="24"/>
          <w:szCs w:val="24"/>
        </w:rPr>
      </w:pPr>
      <w:r w:rsidRPr="00E82BEC">
        <w:rPr>
          <w:rFonts w:ascii="宋体" w:eastAsia="宋体" w:hAnsi="宋体" w:cs="Arial" w:hint="eastAsia"/>
          <w:color w:val="4F5050"/>
          <w:spacing w:val="15"/>
          <w:kern w:val="0"/>
          <w:sz w:val="24"/>
          <w:szCs w:val="24"/>
        </w:rPr>
        <w:t>事实上，个人信息保护之所以难度颇大，信息泄露和相关违法犯罪问题之所以屡禁不止。首先是因为泄露途径和获取渠道太多。眼下，上网、聊天、购物、寄快递等都需要用到个人信息以进行注册、登录等操作。这虽然带来了很多便利，却也不可避免地会在各个环节留下信息，给商家不法分子捕捉、记录和窃取的可乘之机。我们的信息面对泄露问题，几乎防不胜防。如APP过度搜集用户信息问题，虽饱受争议，却一直未能从根本上得到解决。</w:t>
      </w:r>
    </w:p>
    <w:p w:rsidR="00E82BEC" w:rsidRPr="00E82BEC" w:rsidRDefault="00E82BEC" w:rsidP="00E82BEC">
      <w:pPr>
        <w:widowControl/>
        <w:shd w:val="clear" w:color="auto" w:fill="F6F6F6"/>
        <w:spacing w:line="390" w:lineRule="atLeast"/>
        <w:ind w:firstLine="480"/>
        <w:jc w:val="left"/>
        <w:rPr>
          <w:rFonts w:ascii="宋体" w:eastAsia="宋体" w:hAnsi="宋体" w:cs="Arial" w:hint="eastAsia"/>
          <w:color w:val="4F5050"/>
          <w:spacing w:val="15"/>
          <w:kern w:val="0"/>
          <w:sz w:val="24"/>
          <w:szCs w:val="24"/>
        </w:rPr>
      </w:pPr>
      <w:r w:rsidRPr="00E82BEC">
        <w:rPr>
          <w:rFonts w:ascii="宋体" w:eastAsia="宋体" w:hAnsi="宋体" w:cs="Arial" w:hint="eastAsia"/>
          <w:color w:val="4F5050"/>
          <w:spacing w:val="15"/>
          <w:kern w:val="0"/>
          <w:sz w:val="24"/>
          <w:szCs w:val="24"/>
        </w:rPr>
        <w:t>非法获取、贩卖和利用个人信息进行违法犯罪活动，其中获利空间巨大，在利益驱动之下，犯罪分子难免蠢蠢欲动。打击力度不够，潜在利益巨大而违法成本不高，侵犯个人信息的违法犯罪活动自然很难禁绝。这一方面是由于执法监管部门对此类违法犯罪行为未能完全做到“零容忍”，而作为受害者也常常是不去较真。如对生活中常见的因买房引发的信息泄露和骚扰电话，很少有人会去认真追究售房者的法律责任。另一方面则是由于法规不够健全，权、责、罚不够明晰，这无疑也会影响打击治理工作。</w:t>
      </w:r>
    </w:p>
    <w:p w:rsidR="00E82BEC" w:rsidRPr="00E82BEC" w:rsidRDefault="00E82BEC" w:rsidP="00E82BEC">
      <w:pPr>
        <w:widowControl/>
        <w:shd w:val="clear" w:color="auto" w:fill="F6F6F6"/>
        <w:spacing w:line="390" w:lineRule="atLeast"/>
        <w:ind w:firstLine="480"/>
        <w:jc w:val="left"/>
        <w:rPr>
          <w:rFonts w:ascii="宋体" w:eastAsia="宋体" w:hAnsi="宋体" w:cs="Arial" w:hint="eastAsia"/>
          <w:color w:val="4F5050"/>
          <w:spacing w:val="15"/>
          <w:kern w:val="0"/>
          <w:sz w:val="24"/>
          <w:szCs w:val="24"/>
        </w:rPr>
      </w:pPr>
      <w:r w:rsidRPr="00E82BEC">
        <w:rPr>
          <w:rFonts w:ascii="宋体" w:eastAsia="宋体" w:hAnsi="宋体" w:cs="Arial" w:hint="eastAsia"/>
          <w:color w:val="4F5050"/>
          <w:spacing w:val="15"/>
          <w:kern w:val="0"/>
          <w:sz w:val="24"/>
          <w:szCs w:val="24"/>
        </w:rPr>
        <w:t>如此看来，要加强个人信息安全保护，遏制相应违法犯罪活动，逐步改善个人信息安全环境，必须多管齐下。比如，要提高个人信息安全保护意识，个人做好防范，执法部门更加重视，不以“恶小”而不究;还要加强建章立制，加大立法和顶层设计，完善相关法规，提高处罚标准，明确责任分工，厘清罪与非罪的法律边界，形成严打严罚的法律共识，促进打击治理工作的法制化、规范化。</w:t>
      </w:r>
    </w:p>
    <w:p w:rsidR="00E82BEC" w:rsidRPr="00E82BEC" w:rsidRDefault="00E82BEC" w:rsidP="00E82BEC">
      <w:pPr>
        <w:widowControl/>
        <w:shd w:val="clear" w:color="auto" w:fill="F6F6F6"/>
        <w:spacing w:line="390" w:lineRule="atLeast"/>
        <w:ind w:firstLine="480"/>
        <w:jc w:val="left"/>
        <w:rPr>
          <w:rFonts w:ascii="宋体" w:eastAsia="宋体" w:hAnsi="宋体" w:cs="Arial" w:hint="eastAsia"/>
          <w:color w:val="4F5050"/>
          <w:spacing w:val="15"/>
          <w:kern w:val="0"/>
          <w:sz w:val="24"/>
          <w:szCs w:val="24"/>
        </w:rPr>
      </w:pPr>
      <w:r w:rsidRPr="00E82BEC">
        <w:rPr>
          <w:rFonts w:ascii="宋体" w:eastAsia="宋体" w:hAnsi="宋体" w:cs="Arial" w:hint="eastAsia"/>
          <w:color w:val="4F5050"/>
          <w:spacing w:val="15"/>
          <w:kern w:val="0"/>
          <w:sz w:val="24"/>
          <w:szCs w:val="24"/>
        </w:rPr>
        <w:lastRenderedPageBreak/>
        <w:t>法治是最有力、最有效地治理武器。这次个人信息保护即将单独成法，形成草案，提交全国人大常委会审议，可以说是个人信息保护法治进程中的一个里程碑。它对信息窃贼而言是“紧箍咒”，对个人信息安全来说则是“金钟罩”。如发言人所称，个人信息保护法的制定，将进一步增强法律规范的系统性、针对性和可操作性，在个人信息保护方面形成更加完备的制度、提供更加有力的法律保障。</w:t>
      </w:r>
    </w:p>
    <w:p w:rsidR="00E82BEC" w:rsidRPr="00E82BEC" w:rsidRDefault="00E82BEC" w:rsidP="00E82BEC">
      <w:pPr>
        <w:widowControl/>
        <w:shd w:val="clear" w:color="auto" w:fill="F6F6F6"/>
        <w:jc w:val="right"/>
        <w:rPr>
          <w:rFonts w:ascii="Arial" w:eastAsia="宋体" w:hAnsi="Arial" w:cs="Arial" w:hint="eastAsia"/>
          <w:color w:val="4F5050"/>
          <w:spacing w:val="15"/>
          <w:kern w:val="0"/>
          <w:szCs w:val="21"/>
        </w:rPr>
      </w:pPr>
      <w:r w:rsidRPr="00E82BEC">
        <w:rPr>
          <w:rFonts w:ascii="宋体" w:eastAsia="宋体" w:hAnsi="宋体" w:cs="Arial" w:hint="eastAsia"/>
          <w:color w:val="9F9F9F"/>
          <w:spacing w:val="15"/>
          <w:kern w:val="0"/>
          <w:sz w:val="24"/>
          <w:szCs w:val="24"/>
        </w:rPr>
        <w:t>(责任编辑：黄万东) |光明网|2020-10-19 10:16</w:t>
      </w:r>
    </w:p>
    <w:p w:rsidR="001C1D84" w:rsidRDefault="001C1D84">
      <w:pPr>
        <w:rPr>
          <w:rFonts w:hint="eastAsia"/>
        </w:rPr>
      </w:pPr>
    </w:p>
    <w:sectPr w:rsidR="001C1D84" w:rsidSect="001C1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BEC"/>
    <w:rsid w:val="001C1D84"/>
    <w:rsid w:val="00E8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2BEC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</w:div>
                    <w:div w:id="1072404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633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386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2020-11-27T00:39:00Z</dcterms:created>
  <dcterms:modified xsi:type="dcterms:W3CDTF">2020-11-27T00:39:00Z</dcterms:modified>
</cp:coreProperties>
</file>