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8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  <w:t>福建省三明市气象局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  <w:lang w:val="en-US" w:eastAsia="zh-CN"/>
        </w:rPr>
        <w:t>2021年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shd w:val="clear" w:color="040000" w:fill="FFFFFF"/>
        </w:rPr>
        <w:t>政府信息公开工作年度报告</w:t>
      </w:r>
    </w:p>
    <w:p>
      <w:pPr>
        <w:widowControl/>
        <w:shd w:val="clear" w:color="auto" w:fill="FFFFFF"/>
        <w:spacing w:line="560" w:lineRule="exact"/>
        <w:ind w:firstLine="633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一、总体情况</w:t>
      </w:r>
    </w:p>
    <w:p>
      <w:pPr>
        <w:pStyle w:val="3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三明市气象局主动公开的政府信息内容包括：机构职能、法规标准、气象科技、事业发展规划、突发气象灾害事件处置、人事管理、重大项目执行、招标采购、部门预算、“三公”经费、工作动态等行政信息，以及气象灾害预警、天气预报、天气实况等公众气象服务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  <w:t>。</w:t>
      </w:r>
    </w:p>
    <w:p>
      <w:pPr>
        <w:pStyle w:val="3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40000" w:fill="FFFFFF"/>
        </w:rPr>
        <w:t>年，三明市气象局以门户网站作为政府信息公开的重要平台，坚持把推进政府信息公开工作融入到气象工作中，加大主动公开力度，细化公开内容，依法、全面、准确、及时地做好公开工作。一是加大主动公开力度，加强在决策、执行、管理、服务等方面的公开力度；二是进一步丰富信息公开内容。进一步完善政府信息公开目录，扎实做好政府采购信息公开,加强政府采购、科技项目等信息公开；三是进一步拓宽信息公开渠道。加强政务微博、微信等平台建设，注重运用新闻发布会、热点访谈等形式公开气象信息，扩大气象信息的覆盖面和影响力。</w:t>
      </w:r>
    </w:p>
    <w:p>
      <w:pPr>
        <w:widowControl/>
        <w:shd w:val="clear" w:color="auto" w:fill="FFFFFF"/>
        <w:spacing w:line="560" w:lineRule="exact"/>
        <w:ind w:firstLine="63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3"/>
        <w:spacing w:before="300" w:beforeAutospacing="0" w:after="0" w:afterAutospacing="0"/>
        <w:ind w:firstLine="601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存在问题：</w:t>
      </w:r>
      <w:r>
        <w:rPr>
          <w:rFonts w:hint="eastAsia" w:ascii="仿宋_GB2312" w:eastAsia="仿宋_GB2312"/>
          <w:color w:val="333333"/>
          <w:sz w:val="32"/>
          <w:szCs w:val="32"/>
        </w:rPr>
        <w:t>对主动公开信息规范性、准确性和完整性的标准和要求还有待进一步深化。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改进情况：</w:t>
      </w:r>
      <w:r>
        <w:rPr>
          <w:rFonts w:hint="eastAsia" w:ascii="仿宋_GB2312" w:eastAsia="仿宋_GB2312"/>
          <w:color w:val="333333"/>
          <w:sz w:val="32"/>
          <w:szCs w:val="32"/>
        </w:rPr>
        <w:t>进一步加大政府信息公开信息员的培训力度。提高其对政府信息公开工作重要性的认识，加强政府信息公开的社会效果，增强领导干部的全局意识，提高人员素质和业务水平。</w:t>
      </w:r>
    </w:p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六、其他需要报告的事项</w:t>
      </w:r>
    </w:p>
    <w:p>
      <w:pPr>
        <w:pStyle w:val="3"/>
        <w:widowControl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50000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050000" w:fill="FFFFFF"/>
          <w:lang w:val="en-US" w:eastAsia="zh-CN"/>
        </w:rPr>
        <w:t>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00A12"/>
    <w:rsid w:val="192166BD"/>
    <w:rsid w:val="33AA214E"/>
    <w:rsid w:val="48B456C5"/>
    <w:rsid w:val="65224A79"/>
    <w:rsid w:val="6E3351C1"/>
    <w:rsid w:val="77C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2022-01-18T08:23:43Z</dcterms:created>
  <dc:creator>123</dc:creator>
  <cp:lastModifiedBy>123</cp:lastModifiedBy>
  <dcterms:modified xsi:type="dcterms:W3CDTF">2022-01-19T07:11:51Z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19C12C09986F48458861DD4A7C2F32B9</vt:lpwstr>
  </property>
</Properties>
</file>