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6D0A" w:rsidRDefault="007F47C4">
      <w:pPr>
        <w:spacing w:line="566" w:lineRule="exact"/>
        <w:rPr>
          <w:rFonts w:hint="eastAsia"/>
        </w:rPr>
      </w:pPr>
      <w:r>
        <w:rPr>
          <w:rFonts w:ascii="宋体" w:eastAsia="宋体" w:hAnsi="宋体" w:hint="eastAsia"/>
          <w:spacing w:val="-6"/>
          <w:lang w:val="en-US" w:eastAsia="zh-CN"/>
        </w:rPr>
        <w:pict>
          <v:shapetype id="_x0000_t202" coordsize="21600,21600" o:spt="202" path="m,l,21600r21600,l21600,xe">
            <v:stroke joinstyle="miter"/>
            <v:path gradientshapeok="t" o:connecttype="rect"/>
          </v:shapetype>
          <v:shape id="文本框 5" o:spid="_x0000_s1025" type="#_x0000_t202" style="position:absolute;left:0;text-align:left;margin-left:-63.2pt;margin-top:79.95pt;width:568.8pt;height:55.3pt;z-index:-251660288;mso-position-vertical-relative:page" filled="f" stroked="f">
            <v:fill o:detectmouseclick="t"/>
            <v:textbox inset="0,0,0,0">
              <w:txbxContent>
                <w:p w:rsidR="00156D0A" w:rsidRPr="00FE7A18" w:rsidRDefault="007F47C4">
                  <w:pPr>
                    <w:snapToGrid w:val="0"/>
                    <w:spacing w:line="240" w:lineRule="auto"/>
                    <w:jc w:val="center"/>
                    <w:rPr>
                      <w:rFonts w:eastAsia="方正小标宋简体"/>
                      <w:b/>
                      <w:color w:val="FF0000"/>
                      <w:w w:val="80"/>
                      <w:sz w:val="94"/>
                      <w:szCs w:val="80"/>
                    </w:rPr>
                  </w:pPr>
                  <w:bookmarkStart w:id="0" w:name="红头1"/>
                  <w:bookmarkStart w:id="1" w:name="红头"/>
                  <w:bookmarkEnd w:id="0"/>
                  <w:bookmarkEnd w:id="1"/>
                  <w:r w:rsidRPr="00FE7A18">
                    <w:rPr>
                      <w:rFonts w:eastAsia="方正小标宋简体" w:hint="eastAsia"/>
                      <w:b/>
                      <w:color w:val="FF0000"/>
                      <w:spacing w:val="-60"/>
                      <w:w w:val="80"/>
                      <w:sz w:val="94"/>
                      <w:szCs w:val="80"/>
                    </w:rPr>
                    <w:t>福建省泉州市气象局政策法规</w:t>
                  </w:r>
                  <w:r w:rsidRPr="00FE7A18">
                    <w:rPr>
                      <w:rFonts w:eastAsia="方正小标宋简体" w:hint="eastAsia"/>
                      <w:b/>
                      <w:color w:val="FF0000"/>
                      <w:w w:val="80"/>
                      <w:sz w:val="94"/>
                      <w:szCs w:val="80"/>
                    </w:rPr>
                    <w:t>科</w:t>
                  </w:r>
                </w:p>
              </w:txbxContent>
            </v:textbox>
            <w10:wrap anchory="page"/>
          </v:shape>
        </w:pict>
      </w:r>
      <w:r>
        <w:rPr>
          <w:rFonts w:ascii="宋体" w:eastAsia="宋体" w:hAnsi="宋体" w:hint="eastAsia"/>
          <w:spacing w:val="-6"/>
          <w:lang w:val="en-US" w:eastAsia="zh-CN"/>
        </w:rPr>
        <w:pict>
          <v:line id="直线 6" o:spid="_x0000_s1026" style="position:absolute;left:0;text-align:left;z-index:-251659264;mso-position-vertical-relative:page" from="-20.95pt,783.3pt" to="460.95pt,783.3pt" strokecolor="red" strokeweight="4.5pt">
            <v:stroke linestyle="thinThick"/>
            <w10:wrap anchory="page"/>
          </v:line>
        </w:pict>
      </w:r>
      <w:r>
        <w:rPr>
          <w:rFonts w:ascii="仿宋_GB2312"/>
          <w:spacing w:val="-6"/>
          <w:lang w:val="en-US" w:eastAsia="zh-CN"/>
        </w:rPr>
        <w:pict>
          <v:line id="直线 4" o:spid="_x0000_s1027" style="position:absolute;left:0;text-align:left;z-index:-251661312;mso-position-vertical-relative:page" from="-20.75pt,140.6pt" to="461.15pt,140.6pt" strokecolor="red" strokeweight="4.5pt">
            <v:stroke linestyle="thickThin"/>
            <w10:wrap anchory="page"/>
          </v:line>
        </w:pict>
      </w:r>
    </w:p>
    <w:p w:rsidR="00156D0A" w:rsidRDefault="007F47C4">
      <w:pPr>
        <w:spacing w:line="566" w:lineRule="exact"/>
        <w:rPr>
          <w:rFonts w:hint="eastAsia"/>
        </w:rPr>
      </w:pPr>
      <w:r>
        <w:rPr>
          <w:rFonts w:ascii="仿宋_GB2312"/>
          <w:spacing w:val="-6"/>
          <w:lang w:val="en-US" w:eastAsia="zh-CN"/>
        </w:rPr>
        <w:pict>
          <v:shape id="文本框 3" o:spid="_x0000_s1028" type="#_x0000_t202" style="position:absolute;left:0;text-align:left;margin-left:0;margin-top:156pt;width:223.45pt;height:27.55pt;z-index:-251662336;mso-position-vertical-relative:page" filled="f" stroked="f" strokecolor="red">
            <v:textbox inset="0,0,0,0">
              <w:txbxContent>
                <w:p w:rsidR="00156D0A" w:rsidRPr="00BF27EE" w:rsidRDefault="007F47C4">
                  <w:pPr>
                    <w:spacing w:line="360" w:lineRule="exact"/>
                    <w:jc w:val="left"/>
                    <w:rPr>
                      <w:rFonts w:ascii="黑体" w:eastAsia="黑体" w:hint="eastAsia"/>
                    </w:rPr>
                  </w:pPr>
                  <w:bookmarkStart w:id="2" w:name="紧急程度"/>
                  <w:bookmarkEnd w:id="2"/>
                </w:p>
              </w:txbxContent>
            </v:textbox>
            <w10:wrap anchory="page"/>
          </v:shape>
        </w:pict>
      </w:r>
      <w:r>
        <w:rPr>
          <w:rFonts w:ascii="仿宋_GB2312" w:hint="eastAsia"/>
          <w:szCs w:val="32"/>
          <w:lang w:val="en-US" w:eastAsia="zh-CN"/>
        </w:rPr>
        <w:pict>
          <v:shape id="文本框 8" o:spid="_x0000_s1029" type="#_x0000_t202" style="position:absolute;left:0;text-align:left;margin-left:229.45pt;margin-top:156pt;width:214.6pt;height:27.55pt;z-index:-251658240;mso-position-vertical-relative:page" filled="f" stroked="f" strokecolor="red">
            <v:textbox inset="0,0,0,0">
              <w:txbxContent>
                <w:p w:rsidR="00156D0A" w:rsidRPr="00B911D3" w:rsidRDefault="007F47C4">
                  <w:pPr>
                    <w:spacing w:line="360" w:lineRule="exact"/>
                    <w:jc w:val="right"/>
                    <w:rPr>
                      <w:rFonts w:ascii="仿宋_GB2312" w:hint="eastAsia"/>
                    </w:rPr>
                  </w:pPr>
                  <w:bookmarkStart w:id="3" w:name="文号"/>
                  <w:bookmarkEnd w:id="3"/>
                  <w:r>
                    <w:rPr>
                      <w:rFonts w:ascii="仿宋_GB2312" w:hint="eastAsia"/>
                    </w:rPr>
                    <w:t>泉气法函〔</w:t>
                  </w:r>
                  <w:r>
                    <w:rPr>
                      <w:rFonts w:ascii="仿宋_GB2312" w:hint="eastAsia"/>
                    </w:rPr>
                    <w:t>2020</w:t>
                  </w:r>
                  <w:r>
                    <w:rPr>
                      <w:rFonts w:ascii="仿宋_GB2312" w:hint="eastAsia"/>
                    </w:rPr>
                    <w:t>〕</w:t>
                  </w:r>
                  <w:r>
                    <w:rPr>
                      <w:rFonts w:ascii="仿宋_GB2312" w:hint="eastAsia"/>
                    </w:rPr>
                    <w:t>2</w:t>
                  </w:r>
                  <w:r>
                    <w:rPr>
                      <w:rFonts w:ascii="仿宋_GB2312" w:hint="eastAsia"/>
                    </w:rPr>
                    <w:t>号</w:t>
                  </w:r>
                </w:p>
              </w:txbxContent>
            </v:textbox>
            <w10:wrap anchory="page"/>
          </v:shape>
        </w:pict>
      </w:r>
    </w:p>
    <w:p w:rsidR="00156D0A" w:rsidRDefault="007F47C4">
      <w:pPr>
        <w:spacing w:line="566" w:lineRule="exact"/>
        <w:rPr>
          <w:rFonts w:hint="eastAsia"/>
        </w:rPr>
      </w:pPr>
    </w:p>
    <w:p w:rsidR="00156D0A" w:rsidRDefault="007F47C4">
      <w:pPr>
        <w:snapToGrid w:val="0"/>
        <w:spacing w:line="566" w:lineRule="exact"/>
        <w:jc w:val="center"/>
        <w:rPr>
          <w:rFonts w:ascii="仿宋_GB2312" w:hint="eastAsia"/>
          <w:w w:val="80"/>
          <w:szCs w:val="32"/>
        </w:rPr>
      </w:pPr>
    </w:p>
    <w:p w:rsidR="00FE7A18" w:rsidRDefault="007F47C4">
      <w:pPr>
        <w:snapToGrid w:val="0"/>
        <w:spacing w:line="700" w:lineRule="exact"/>
        <w:jc w:val="center"/>
        <w:rPr>
          <w:rFonts w:ascii="方正小标宋简体" w:eastAsia="方正小标宋简体" w:hint="eastAsia"/>
          <w:bCs/>
          <w:sz w:val="44"/>
        </w:rPr>
      </w:pPr>
      <w:bookmarkStart w:id="4" w:name="标题"/>
      <w:bookmarkEnd w:id="4"/>
      <w:r>
        <w:rPr>
          <w:rFonts w:ascii="方正小标宋简体" w:eastAsia="方正小标宋简体" w:hint="eastAsia"/>
          <w:bCs/>
          <w:sz w:val="44"/>
        </w:rPr>
        <w:t>泉州市气象局政策法规科关于公布</w:t>
      </w:r>
      <w:r>
        <w:rPr>
          <w:rFonts w:ascii="方正小标宋简体" w:eastAsia="方正小标宋简体" w:hint="eastAsia"/>
          <w:bCs/>
          <w:sz w:val="44"/>
        </w:rPr>
        <w:t>2020</w:t>
      </w:r>
      <w:r>
        <w:rPr>
          <w:rFonts w:ascii="方正小标宋简体" w:eastAsia="方正小标宋简体" w:hint="eastAsia"/>
          <w:bCs/>
          <w:sz w:val="44"/>
        </w:rPr>
        <w:t>年度</w:t>
      </w:r>
    </w:p>
    <w:p w:rsidR="00156D0A" w:rsidRDefault="007F47C4">
      <w:pPr>
        <w:snapToGrid w:val="0"/>
        <w:spacing w:line="700" w:lineRule="exact"/>
        <w:jc w:val="center"/>
        <w:rPr>
          <w:rFonts w:ascii="方正小标宋简体" w:eastAsia="方正小标宋简体" w:hint="eastAsia"/>
          <w:bCs/>
          <w:sz w:val="44"/>
        </w:rPr>
      </w:pPr>
      <w:r>
        <w:rPr>
          <w:rFonts w:ascii="方正小标宋简体" w:eastAsia="方正小标宋简体" w:hint="eastAsia"/>
          <w:bCs/>
          <w:sz w:val="44"/>
        </w:rPr>
        <w:t>全市气象部门防雷安全监管对象库的函</w:t>
      </w:r>
    </w:p>
    <w:p w:rsidR="00156D0A" w:rsidRDefault="007F47C4">
      <w:pPr>
        <w:snapToGrid w:val="0"/>
        <w:spacing w:line="316" w:lineRule="exact"/>
        <w:jc w:val="center"/>
        <w:rPr>
          <w:rFonts w:ascii="仿宋_GB2312"/>
          <w:spacing w:val="-6"/>
        </w:rPr>
      </w:pPr>
    </w:p>
    <w:p w:rsidR="00156D0A" w:rsidRDefault="007F47C4">
      <w:pPr>
        <w:spacing w:line="580" w:lineRule="exact"/>
        <w:rPr>
          <w:rFonts w:ascii="宋体" w:eastAsia="宋体" w:hAnsi="宋体" w:hint="eastAsia"/>
          <w:szCs w:val="32"/>
        </w:rPr>
      </w:pPr>
      <w:bookmarkStart w:id="5" w:name="主送"/>
      <w:bookmarkEnd w:id="5"/>
      <w:r>
        <w:rPr>
          <w:rFonts w:ascii="仿宋_GB2312" w:hAnsi="宋体" w:hint="eastAsia"/>
          <w:szCs w:val="32"/>
        </w:rPr>
        <w:t>各县（市）气象局</w:t>
      </w:r>
      <w:r>
        <w:rPr>
          <w:rFonts w:ascii="仿宋_GB2312" w:hAnsi="宋体" w:hint="eastAsia"/>
          <w:szCs w:val="32"/>
        </w:rPr>
        <w:t>：</w:t>
      </w:r>
    </w:p>
    <w:p w:rsidR="00FE7A18" w:rsidRDefault="007F47C4" w:rsidP="007F47C4">
      <w:pPr>
        <w:ind w:firstLineChars="200" w:firstLine="632"/>
        <w:rPr>
          <w:rFonts w:ascii="仿宋_GB2312" w:hAnsi="宋体" w:hint="eastAsia"/>
          <w:bCs/>
          <w:szCs w:val="32"/>
        </w:rPr>
      </w:pPr>
      <w:bookmarkStart w:id="6" w:name="正文"/>
      <w:bookmarkEnd w:id="6"/>
      <w:r>
        <w:rPr>
          <w:rFonts w:ascii="仿宋_GB2312" w:hint="eastAsia"/>
          <w:szCs w:val="32"/>
        </w:rPr>
        <w:t>为</w:t>
      </w:r>
      <w:r w:rsidRPr="000D2F83">
        <w:rPr>
          <w:rFonts w:ascii="仿宋_GB2312" w:hint="eastAsia"/>
          <w:szCs w:val="32"/>
        </w:rPr>
        <w:t>认真贯彻落实习近平总书记关于安全生产工作的一系列重要指示批示精神，</w:t>
      </w:r>
      <w:r>
        <w:rPr>
          <w:rFonts w:ascii="仿宋_GB2312" w:hint="eastAsia"/>
          <w:szCs w:val="32"/>
        </w:rPr>
        <w:t>按照省市两级关于安全生产的相关部署，</w:t>
      </w:r>
      <w:r w:rsidRPr="000D2F83">
        <w:rPr>
          <w:rFonts w:ascii="仿宋_GB2312" w:hint="eastAsia"/>
          <w:szCs w:val="32"/>
        </w:rPr>
        <w:t>进一步</w:t>
      </w:r>
      <w:r w:rsidRPr="00D32B7D">
        <w:rPr>
          <w:rFonts w:ascii="仿宋_GB2312" w:hAnsi="宋体" w:cs="宋体" w:hint="eastAsia"/>
          <w:spacing w:val="-4"/>
          <w:kern w:val="0"/>
          <w:szCs w:val="32"/>
        </w:rPr>
        <w:t>强化</w:t>
      </w:r>
      <w:r>
        <w:rPr>
          <w:rFonts w:ascii="仿宋_GB2312" w:hAnsi="宋体" w:cs="宋体" w:hint="eastAsia"/>
          <w:spacing w:val="-4"/>
          <w:kern w:val="0"/>
          <w:szCs w:val="32"/>
        </w:rPr>
        <w:t>防雷安全</w:t>
      </w:r>
      <w:r w:rsidRPr="00D32B7D">
        <w:rPr>
          <w:rFonts w:ascii="仿宋_GB2312" w:hAnsi="宋体" w:cs="宋体" w:hint="eastAsia"/>
          <w:spacing w:val="-4"/>
          <w:kern w:val="0"/>
          <w:szCs w:val="32"/>
        </w:rPr>
        <w:t>管理，维护公共安全，促进经济社会全面、协调、可持续发展，</w:t>
      </w:r>
      <w:r>
        <w:rPr>
          <w:rFonts w:ascii="仿宋_GB2312" w:hAnsi="宋体" w:cs="宋体" w:hint="eastAsia"/>
          <w:spacing w:val="-4"/>
          <w:kern w:val="0"/>
          <w:szCs w:val="32"/>
        </w:rPr>
        <w:t>市</w:t>
      </w:r>
      <w:r>
        <w:rPr>
          <w:rFonts w:ascii="仿宋_GB2312" w:hint="eastAsia"/>
        </w:rPr>
        <w:t>局遵循</w:t>
      </w:r>
      <w:r>
        <w:rPr>
          <w:rFonts w:ascii="仿宋_GB2312" w:cs="_GB2312" w:hint="eastAsia"/>
          <w:kern w:val="0"/>
          <w:szCs w:val="32"/>
        </w:rPr>
        <w:t>风险防控及</w:t>
      </w:r>
      <w:r w:rsidRPr="000D414B">
        <w:rPr>
          <w:rFonts w:ascii="仿宋_GB2312" w:cs="_GB2312" w:hint="eastAsia"/>
          <w:kern w:val="0"/>
          <w:szCs w:val="32"/>
        </w:rPr>
        <w:t>隐患排查治理</w:t>
      </w:r>
      <w:r>
        <w:rPr>
          <w:rFonts w:ascii="仿宋_GB2312" w:cs="_GB2312" w:hint="eastAsia"/>
          <w:kern w:val="0"/>
          <w:szCs w:val="32"/>
        </w:rPr>
        <w:t>创新思路，</w:t>
      </w:r>
      <w:r w:rsidRPr="000D414B">
        <w:rPr>
          <w:rFonts w:ascii="仿宋_GB2312" w:cs="_GB2312" w:hint="eastAsia"/>
          <w:kern w:val="0"/>
          <w:szCs w:val="32"/>
        </w:rPr>
        <w:t>以</w:t>
      </w:r>
      <w:r w:rsidRPr="000D414B">
        <w:rPr>
          <w:rFonts w:ascii="仿宋_GB2312" w:hint="eastAsia"/>
          <w:szCs w:val="32"/>
        </w:rPr>
        <w:t>易燃易爆等</w:t>
      </w:r>
      <w:r w:rsidRPr="00D32B7D">
        <w:rPr>
          <w:rFonts w:ascii="仿宋_GB2312" w:hAnsi="宋体" w:cs="宋体" w:hint="eastAsia"/>
          <w:spacing w:val="-4"/>
          <w:kern w:val="0"/>
          <w:szCs w:val="32"/>
        </w:rPr>
        <w:t>危险化学品</w:t>
      </w:r>
      <w:r>
        <w:rPr>
          <w:rFonts w:ascii="仿宋_GB2312" w:hAnsi="宋体" w:cs="宋体" w:hint="eastAsia"/>
          <w:spacing w:val="-4"/>
          <w:kern w:val="0"/>
          <w:szCs w:val="32"/>
        </w:rPr>
        <w:t>从业</w:t>
      </w:r>
      <w:r w:rsidRPr="000D414B">
        <w:rPr>
          <w:rFonts w:ascii="仿宋_GB2312" w:hint="eastAsia"/>
          <w:szCs w:val="32"/>
        </w:rPr>
        <w:t>单位为重要行业或领域，</w:t>
      </w:r>
      <w:r w:rsidRPr="000D414B">
        <w:rPr>
          <w:rFonts w:ascii="仿宋_GB2312" w:cs="_GB2312" w:hint="eastAsia"/>
          <w:kern w:val="0"/>
          <w:szCs w:val="32"/>
        </w:rPr>
        <w:t>重新</w:t>
      </w:r>
      <w:r>
        <w:rPr>
          <w:rFonts w:ascii="仿宋_GB2312" w:cs="_GB2312" w:hint="eastAsia"/>
          <w:kern w:val="0"/>
          <w:szCs w:val="32"/>
        </w:rPr>
        <w:t>梳理</w:t>
      </w:r>
      <w:r>
        <w:rPr>
          <w:rFonts w:ascii="仿宋_GB2312" w:cs="_GB2312" w:hint="eastAsia"/>
          <w:kern w:val="0"/>
          <w:szCs w:val="32"/>
        </w:rPr>
        <w:t>2020</w:t>
      </w:r>
      <w:r>
        <w:rPr>
          <w:rFonts w:ascii="仿宋_GB2312" w:cs="_GB2312" w:hint="eastAsia"/>
          <w:kern w:val="0"/>
          <w:szCs w:val="32"/>
        </w:rPr>
        <w:t>年度</w:t>
      </w:r>
      <w:r w:rsidRPr="006C203B">
        <w:rPr>
          <w:rFonts w:ascii="仿宋_GB2312" w:cs="_GB2312" w:hint="eastAsia"/>
          <w:kern w:val="0"/>
          <w:szCs w:val="32"/>
        </w:rPr>
        <w:t>全市气象部门防雷安全监管对象库</w:t>
      </w:r>
      <w:r>
        <w:rPr>
          <w:rFonts w:ascii="仿宋_GB2312" w:cs="_GB2312" w:hint="eastAsia"/>
          <w:kern w:val="0"/>
          <w:szCs w:val="32"/>
        </w:rPr>
        <w:t>，确定全市气象部门防雷安全监管对象</w:t>
      </w:r>
      <w:r>
        <w:rPr>
          <w:rFonts w:ascii="仿宋_GB2312" w:cs="_GB2312" w:hint="eastAsia"/>
          <w:kern w:val="0"/>
          <w:szCs w:val="32"/>
        </w:rPr>
        <w:t>717</w:t>
      </w:r>
      <w:r>
        <w:rPr>
          <w:rFonts w:ascii="仿宋_GB2312" w:cs="_GB2312" w:hint="eastAsia"/>
          <w:kern w:val="0"/>
          <w:szCs w:val="32"/>
        </w:rPr>
        <w:t>家。请各县（市）气象局督促本辖区内各</w:t>
      </w:r>
      <w:r w:rsidRPr="00D32B7D">
        <w:rPr>
          <w:rFonts w:ascii="仿宋_GB2312" w:hAnsi="宋体" w:cs="宋体" w:hint="eastAsia"/>
          <w:spacing w:val="-4"/>
          <w:kern w:val="0"/>
          <w:szCs w:val="32"/>
        </w:rPr>
        <w:t>危险化学品</w:t>
      </w:r>
      <w:r>
        <w:rPr>
          <w:rFonts w:ascii="仿宋_GB2312" w:hAnsi="宋体" w:cs="宋体" w:hint="eastAsia"/>
          <w:spacing w:val="-4"/>
          <w:kern w:val="0"/>
          <w:szCs w:val="32"/>
        </w:rPr>
        <w:t>从业</w:t>
      </w:r>
      <w:r w:rsidRPr="000D414B">
        <w:rPr>
          <w:rFonts w:ascii="仿宋_GB2312" w:hint="eastAsia"/>
          <w:szCs w:val="32"/>
        </w:rPr>
        <w:t>单位</w:t>
      </w:r>
      <w:r>
        <w:rPr>
          <w:rFonts w:ascii="仿宋_GB2312" w:cs="_GB2312" w:hint="eastAsia"/>
          <w:kern w:val="0"/>
          <w:szCs w:val="32"/>
        </w:rPr>
        <w:t>落实防雷安全</w:t>
      </w:r>
      <w:r w:rsidRPr="000D2F83">
        <w:rPr>
          <w:rFonts w:ascii="仿宋_GB2312" w:hint="eastAsia"/>
          <w:szCs w:val="32"/>
        </w:rPr>
        <w:t>企业</w:t>
      </w:r>
      <w:r>
        <w:rPr>
          <w:rFonts w:ascii="仿宋_GB2312" w:cs="_GB2312" w:hint="eastAsia"/>
          <w:kern w:val="0"/>
          <w:szCs w:val="32"/>
        </w:rPr>
        <w:t>主体责任，</w:t>
      </w:r>
      <w:r>
        <w:rPr>
          <w:rFonts w:ascii="仿宋_GB2312" w:hint="eastAsia"/>
          <w:szCs w:val="32"/>
        </w:rPr>
        <w:t>建立健全以法人代表为第一责任人的防雷安全责任制，</w:t>
      </w:r>
      <w:r w:rsidRPr="00485B93">
        <w:rPr>
          <w:rFonts w:ascii="仿宋_GB2312" w:hAnsi="Calibri" w:hint="eastAsia"/>
          <w:szCs w:val="22"/>
        </w:rPr>
        <w:t>进一</w:t>
      </w:r>
      <w:r>
        <w:rPr>
          <w:rFonts w:ascii="仿宋_GB2312" w:hAnsi="Calibri" w:hint="eastAsia"/>
          <w:szCs w:val="22"/>
        </w:rPr>
        <w:t>步加强防雷安全监管工作，最大限度减少或者</w:t>
      </w:r>
      <w:r w:rsidRPr="000D2F83">
        <w:rPr>
          <w:rFonts w:ascii="仿宋_GB2312" w:hint="eastAsia"/>
          <w:szCs w:val="32"/>
        </w:rPr>
        <w:t>遏制</w:t>
      </w:r>
      <w:r>
        <w:rPr>
          <w:rFonts w:ascii="仿宋_GB2312" w:hAnsi="Calibri" w:hint="eastAsia"/>
          <w:szCs w:val="22"/>
        </w:rPr>
        <w:t>雷电灾害事故的发生</w:t>
      </w:r>
      <w:r>
        <w:rPr>
          <w:rFonts w:ascii="仿宋_GB2312" w:hAnsi="仿宋_GB2312" w:cs="仿宋_GB2312"/>
          <w:lang w:val="zh-TW" w:eastAsia="zh-TW"/>
        </w:rPr>
        <w:t>。</w:t>
      </w:r>
      <w:r w:rsidRPr="001E0295">
        <w:rPr>
          <w:rFonts w:ascii="仿宋_GB2312" w:hAnsi="宋体" w:cs="Arial" w:hint="eastAsia"/>
          <w:color w:val="000000"/>
          <w:szCs w:val="32"/>
        </w:rPr>
        <w:t>现将</w:t>
      </w:r>
      <w:r>
        <w:rPr>
          <w:rFonts w:ascii="仿宋_GB2312" w:cs="_GB2312" w:hint="eastAsia"/>
          <w:kern w:val="0"/>
          <w:szCs w:val="32"/>
        </w:rPr>
        <w:t>2020</w:t>
      </w:r>
      <w:r>
        <w:rPr>
          <w:rFonts w:ascii="仿宋_GB2312" w:cs="_GB2312" w:hint="eastAsia"/>
          <w:kern w:val="0"/>
          <w:szCs w:val="32"/>
        </w:rPr>
        <w:t>年度</w:t>
      </w:r>
      <w:r w:rsidRPr="006C203B">
        <w:rPr>
          <w:rFonts w:ascii="仿宋_GB2312" w:cs="_GB2312" w:hint="eastAsia"/>
          <w:kern w:val="0"/>
          <w:szCs w:val="32"/>
        </w:rPr>
        <w:t>全市气象部门防雷安全监管对象库</w:t>
      </w:r>
      <w:r w:rsidRPr="001E0295">
        <w:rPr>
          <w:rFonts w:ascii="仿宋_GB2312" w:hAnsi="宋体" w:hint="eastAsia"/>
          <w:bCs/>
          <w:szCs w:val="32"/>
        </w:rPr>
        <w:t>公布如下</w:t>
      </w:r>
      <w:r>
        <w:rPr>
          <w:rFonts w:ascii="仿宋_GB2312" w:hAnsi="宋体" w:hint="eastAsia"/>
          <w:bCs/>
          <w:szCs w:val="32"/>
        </w:rPr>
        <w:t>：</w:t>
      </w:r>
    </w:p>
    <w:p w:rsidR="00FE7A18" w:rsidRPr="00B5075E" w:rsidRDefault="007F47C4" w:rsidP="007F47C4">
      <w:pPr>
        <w:ind w:firstLineChars="200" w:firstLine="632"/>
        <w:rPr>
          <w:rFonts w:ascii="仿宋_GB2312" w:hint="eastAsia"/>
          <w:szCs w:val="32"/>
        </w:rPr>
      </w:pPr>
      <w:r>
        <w:rPr>
          <w:rFonts w:ascii="仿宋_GB2312" w:hint="eastAsia"/>
          <w:szCs w:val="32"/>
        </w:rPr>
        <w:t xml:space="preserve">1. </w:t>
      </w:r>
      <w:r>
        <w:rPr>
          <w:rFonts w:ascii="仿宋_GB2312" w:hint="eastAsia"/>
          <w:szCs w:val="32"/>
        </w:rPr>
        <w:t>泉州市气象局</w:t>
      </w:r>
      <w:r>
        <w:rPr>
          <w:rFonts w:ascii="仿宋_GB2312" w:hint="eastAsia"/>
          <w:szCs w:val="32"/>
        </w:rPr>
        <w:t>130</w:t>
      </w:r>
      <w:r>
        <w:rPr>
          <w:rFonts w:ascii="仿宋_GB2312" w:hint="eastAsia"/>
          <w:szCs w:val="32"/>
        </w:rPr>
        <w:t>家；</w:t>
      </w:r>
    </w:p>
    <w:p w:rsidR="00FE7A18" w:rsidRDefault="007F47C4" w:rsidP="007F47C4">
      <w:pPr>
        <w:autoSpaceDE w:val="0"/>
        <w:autoSpaceDN w:val="0"/>
        <w:adjustRightInd w:val="0"/>
        <w:ind w:firstLineChars="200" w:firstLine="632"/>
        <w:rPr>
          <w:rFonts w:ascii="仿宋_GB2312" w:hAnsi="宋体" w:cs="宋体" w:hint="eastAsia"/>
          <w:color w:val="000000"/>
          <w:kern w:val="0"/>
          <w:szCs w:val="32"/>
        </w:rPr>
      </w:pPr>
      <w:r>
        <w:rPr>
          <w:rFonts w:ascii="仿宋_GB2312" w:hint="eastAsia"/>
          <w:szCs w:val="32"/>
        </w:rPr>
        <w:t>2</w:t>
      </w:r>
      <w:r w:rsidRPr="00B5075E">
        <w:rPr>
          <w:rFonts w:ascii="仿宋_GB2312" w:hint="eastAsia"/>
          <w:szCs w:val="32"/>
        </w:rPr>
        <w:t>.</w:t>
      </w:r>
      <w:r w:rsidRPr="00B5075E">
        <w:rPr>
          <w:rFonts w:ascii="仿宋_GB2312" w:hAnsi="宋体" w:cs="宋体" w:hint="eastAsia"/>
          <w:color w:val="000000"/>
          <w:kern w:val="0"/>
          <w:szCs w:val="32"/>
        </w:rPr>
        <w:t xml:space="preserve"> </w:t>
      </w:r>
      <w:r>
        <w:rPr>
          <w:rFonts w:ascii="仿宋_GB2312" w:hAnsi="宋体" w:cs="宋体" w:hint="eastAsia"/>
          <w:color w:val="000000"/>
          <w:kern w:val="0"/>
          <w:szCs w:val="32"/>
        </w:rPr>
        <w:t>南安市气象局</w:t>
      </w:r>
      <w:r>
        <w:rPr>
          <w:rFonts w:ascii="仿宋_GB2312" w:hAnsi="宋体" w:cs="宋体" w:hint="eastAsia"/>
          <w:color w:val="000000"/>
          <w:kern w:val="0"/>
          <w:szCs w:val="32"/>
        </w:rPr>
        <w:t>163</w:t>
      </w:r>
      <w:r>
        <w:rPr>
          <w:rFonts w:ascii="仿宋_GB2312" w:hAnsi="宋体" w:cs="宋体" w:hint="eastAsia"/>
          <w:color w:val="000000"/>
          <w:kern w:val="0"/>
          <w:szCs w:val="32"/>
        </w:rPr>
        <w:t>家；</w:t>
      </w:r>
    </w:p>
    <w:p w:rsidR="00FE7A18" w:rsidRDefault="007F47C4" w:rsidP="007F47C4">
      <w:pPr>
        <w:ind w:firstLineChars="200" w:firstLine="632"/>
        <w:rPr>
          <w:rFonts w:ascii="仿宋_GB2312" w:cs="Arial" w:hint="eastAsia"/>
          <w:color w:val="000000"/>
          <w:szCs w:val="32"/>
        </w:rPr>
      </w:pPr>
      <w:r>
        <w:rPr>
          <w:rFonts w:ascii="仿宋_GB2312" w:cs="Arial" w:hint="eastAsia"/>
          <w:color w:val="000000"/>
          <w:szCs w:val="32"/>
        </w:rPr>
        <w:t xml:space="preserve">3. </w:t>
      </w:r>
      <w:r>
        <w:rPr>
          <w:rFonts w:ascii="仿宋_GB2312" w:cs="Arial" w:hint="eastAsia"/>
          <w:color w:val="000000"/>
          <w:szCs w:val="32"/>
        </w:rPr>
        <w:t>石狮市气象局</w:t>
      </w:r>
      <w:r>
        <w:rPr>
          <w:rFonts w:ascii="仿宋_GB2312" w:cs="Arial" w:hint="eastAsia"/>
          <w:color w:val="000000"/>
          <w:szCs w:val="32"/>
        </w:rPr>
        <w:t>38</w:t>
      </w:r>
      <w:r>
        <w:rPr>
          <w:rFonts w:ascii="仿宋_GB2312" w:cs="Arial" w:hint="eastAsia"/>
          <w:color w:val="000000"/>
          <w:szCs w:val="32"/>
        </w:rPr>
        <w:t>家</w:t>
      </w:r>
      <w:r>
        <w:rPr>
          <w:rFonts w:ascii="仿宋_GB2312" w:cs="Arial" w:hint="eastAsia"/>
          <w:color w:val="000000"/>
          <w:szCs w:val="32"/>
        </w:rPr>
        <w:t xml:space="preserve">; </w:t>
      </w:r>
    </w:p>
    <w:p w:rsidR="00FE7A18" w:rsidRPr="00B5075E" w:rsidRDefault="007F47C4" w:rsidP="007F47C4">
      <w:pPr>
        <w:autoSpaceDE w:val="0"/>
        <w:autoSpaceDN w:val="0"/>
        <w:adjustRightInd w:val="0"/>
        <w:ind w:firstLineChars="200" w:firstLine="632"/>
        <w:rPr>
          <w:rFonts w:ascii="仿宋_GB2312" w:hAnsi="宋体" w:cs="宋体" w:hint="eastAsia"/>
          <w:color w:val="000000"/>
          <w:kern w:val="0"/>
          <w:szCs w:val="32"/>
        </w:rPr>
      </w:pPr>
      <w:r>
        <w:rPr>
          <w:rFonts w:ascii="仿宋_GB2312" w:cs="Arial" w:hint="eastAsia"/>
          <w:color w:val="000000"/>
          <w:szCs w:val="32"/>
        </w:rPr>
        <w:t xml:space="preserve">4. </w:t>
      </w:r>
      <w:r>
        <w:rPr>
          <w:rFonts w:ascii="仿宋_GB2312" w:cs="Arial" w:hint="eastAsia"/>
          <w:color w:val="000000"/>
          <w:szCs w:val="32"/>
        </w:rPr>
        <w:t>晋江市气象局</w:t>
      </w:r>
      <w:r>
        <w:rPr>
          <w:rFonts w:ascii="仿宋_GB2312" w:cs="Arial" w:hint="eastAsia"/>
          <w:color w:val="000000"/>
          <w:szCs w:val="32"/>
        </w:rPr>
        <w:t>130</w:t>
      </w:r>
      <w:r>
        <w:rPr>
          <w:rFonts w:ascii="仿宋_GB2312" w:cs="Arial" w:hint="eastAsia"/>
          <w:color w:val="000000"/>
          <w:szCs w:val="32"/>
        </w:rPr>
        <w:t>家；</w:t>
      </w:r>
    </w:p>
    <w:p w:rsidR="00FE7A18" w:rsidRPr="009A546F" w:rsidRDefault="007F47C4" w:rsidP="007F47C4">
      <w:pPr>
        <w:ind w:firstLineChars="200" w:firstLine="632"/>
        <w:rPr>
          <w:rFonts w:ascii="仿宋_GB2312" w:hAnsi="宋体" w:cs="Arial" w:hint="eastAsia"/>
          <w:szCs w:val="32"/>
        </w:rPr>
      </w:pPr>
      <w:r>
        <w:rPr>
          <w:rFonts w:ascii="仿宋_GB2312" w:hint="eastAsia"/>
          <w:szCs w:val="32"/>
        </w:rPr>
        <w:lastRenderedPageBreak/>
        <w:t>5</w:t>
      </w:r>
      <w:r w:rsidRPr="009A546F">
        <w:rPr>
          <w:rFonts w:ascii="仿宋_GB2312" w:hint="eastAsia"/>
          <w:szCs w:val="32"/>
        </w:rPr>
        <w:t>.</w:t>
      </w:r>
      <w:r w:rsidRPr="009A546F">
        <w:rPr>
          <w:rFonts w:ascii="仿宋_GB2312" w:cs="Arial" w:hint="eastAsia"/>
          <w:szCs w:val="32"/>
        </w:rPr>
        <w:t xml:space="preserve"> </w:t>
      </w:r>
      <w:r>
        <w:rPr>
          <w:rFonts w:ascii="仿宋_GB2312" w:cs="Arial" w:hint="eastAsia"/>
          <w:szCs w:val="32"/>
        </w:rPr>
        <w:t>惠安县气象局</w:t>
      </w:r>
      <w:r>
        <w:rPr>
          <w:rFonts w:ascii="仿宋_GB2312" w:cs="Arial" w:hint="eastAsia"/>
          <w:szCs w:val="32"/>
        </w:rPr>
        <w:t>55</w:t>
      </w:r>
      <w:r>
        <w:rPr>
          <w:rFonts w:ascii="仿宋_GB2312" w:cs="Arial" w:hint="eastAsia"/>
          <w:szCs w:val="32"/>
        </w:rPr>
        <w:t>家；</w:t>
      </w:r>
    </w:p>
    <w:p w:rsidR="00FE7A18" w:rsidRDefault="007F47C4" w:rsidP="007F47C4">
      <w:pPr>
        <w:ind w:firstLineChars="200" w:firstLine="632"/>
        <w:rPr>
          <w:rFonts w:ascii="仿宋_GB2312" w:cs="Arial" w:hint="eastAsia"/>
          <w:szCs w:val="32"/>
        </w:rPr>
      </w:pPr>
      <w:r>
        <w:rPr>
          <w:rFonts w:ascii="仿宋_GB2312" w:hint="eastAsia"/>
          <w:szCs w:val="32"/>
        </w:rPr>
        <w:t>6</w:t>
      </w:r>
      <w:r w:rsidRPr="009A546F">
        <w:rPr>
          <w:rFonts w:ascii="仿宋_GB2312" w:hint="eastAsia"/>
          <w:szCs w:val="32"/>
        </w:rPr>
        <w:t>.</w:t>
      </w:r>
      <w:r w:rsidRPr="009A546F">
        <w:rPr>
          <w:rFonts w:ascii="仿宋_GB2312" w:cs="Arial" w:hint="eastAsia"/>
          <w:szCs w:val="32"/>
        </w:rPr>
        <w:t xml:space="preserve"> </w:t>
      </w:r>
      <w:r>
        <w:rPr>
          <w:rFonts w:ascii="仿宋_GB2312" w:cs="Arial" w:hint="eastAsia"/>
          <w:szCs w:val="32"/>
        </w:rPr>
        <w:t>永春县气象局</w:t>
      </w:r>
      <w:r>
        <w:rPr>
          <w:rFonts w:ascii="仿宋_GB2312" w:cs="Arial" w:hint="eastAsia"/>
          <w:szCs w:val="32"/>
        </w:rPr>
        <w:t>71</w:t>
      </w:r>
      <w:r>
        <w:rPr>
          <w:rFonts w:ascii="仿宋_GB2312" w:cs="Arial" w:hint="eastAsia"/>
          <w:szCs w:val="32"/>
        </w:rPr>
        <w:t>家；</w:t>
      </w:r>
    </w:p>
    <w:p w:rsidR="00FE7A18" w:rsidRPr="00BE09EE" w:rsidRDefault="007F47C4" w:rsidP="007F47C4">
      <w:pPr>
        <w:ind w:firstLineChars="200" w:firstLine="632"/>
        <w:rPr>
          <w:rFonts w:ascii="仿宋_GB2312" w:hAnsi="宋体" w:cs="Arial" w:hint="eastAsia"/>
          <w:szCs w:val="32"/>
        </w:rPr>
      </w:pPr>
      <w:r>
        <w:rPr>
          <w:rFonts w:ascii="仿宋_GB2312" w:cs="Arial" w:hint="eastAsia"/>
          <w:szCs w:val="32"/>
        </w:rPr>
        <w:t xml:space="preserve">7. </w:t>
      </w:r>
      <w:r>
        <w:rPr>
          <w:rFonts w:ascii="仿宋_GB2312" w:cs="Arial" w:hint="eastAsia"/>
          <w:szCs w:val="32"/>
        </w:rPr>
        <w:t>德化县气象局</w:t>
      </w:r>
      <w:r>
        <w:rPr>
          <w:rFonts w:ascii="仿宋_GB2312" w:cs="Arial" w:hint="eastAsia"/>
          <w:szCs w:val="32"/>
        </w:rPr>
        <w:t>32</w:t>
      </w:r>
      <w:r>
        <w:rPr>
          <w:rFonts w:ascii="仿宋_GB2312" w:cs="Arial" w:hint="eastAsia"/>
          <w:szCs w:val="32"/>
        </w:rPr>
        <w:t>家；</w:t>
      </w:r>
    </w:p>
    <w:p w:rsidR="00FE7A18" w:rsidRDefault="007F47C4" w:rsidP="007F47C4">
      <w:pPr>
        <w:ind w:firstLineChars="200" w:firstLine="632"/>
        <w:rPr>
          <w:rFonts w:ascii="仿宋_GB2312" w:cs="Arial" w:hint="eastAsia"/>
          <w:color w:val="000000"/>
          <w:szCs w:val="32"/>
        </w:rPr>
      </w:pPr>
      <w:r>
        <w:rPr>
          <w:rFonts w:ascii="仿宋_GB2312" w:hint="eastAsia"/>
          <w:szCs w:val="32"/>
        </w:rPr>
        <w:t>8</w:t>
      </w:r>
      <w:r w:rsidRPr="009A546F">
        <w:rPr>
          <w:rFonts w:ascii="仿宋_GB2312" w:hint="eastAsia"/>
          <w:szCs w:val="32"/>
        </w:rPr>
        <w:t>.</w:t>
      </w:r>
      <w:r w:rsidRPr="009A546F">
        <w:rPr>
          <w:rFonts w:ascii="仿宋_GB2312" w:cs="Arial" w:hint="eastAsia"/>
          <w:szCs w:val="32"/>
        </w:rPr>
        <w:t xml:space="preserve"> </w:t>
      </w:r>
      <w:r>
        <w:rPr>
          <w:rFonts w:ascii="仿宋_GB2312" w:cs="Arial" w:hint="eastAsia"/>
          <w:color w:val="000000"/>
          <w:szCs w:val="32"/>
        </w:rPr>
        <w:t>安溪县气象局</w:t>
      </w:r>
      <w:r>
        <w:rPr>
          <w:rFonts w:ascii="仿宋_GB2312" w:cs="Arial" w:hint="eastAsia"/>
          <w:color w:val="000000"/>
          <w:szCs w:val="32"/>
        </w:rPr>
        <w:t>98</w:t>
      </w:r>
      <w:r>
        <w:rPr>
          <w:rFonts w:ascii="仿宋_GB2312" w:cs="Arial" w:hint="eastAsia"/>
          <w:color w:val="000000"/>
          <w:szCs w:val="32"/>
        </w:rPr>
        <w:t>家。</w:t>
      </w:r>
    </w:p>
    <w:p w:rsidR="0015769D" w:rsidRDefault="007F47C4" w:rsidP="007F47C4">
      <w:pPr>
        <w:snapToGrid w:val="0"/>
        <w:spacing w:line="320" w:lineRule="exact"/>
        <w:ind w:firstLineChars="200" w:firstLine="608"/>
        <w:jc w:val="left"/>
        <w:rPr>
          <w:rFonts w:ascii="仿宋_GB2312" w:hAnsi="宋体" w:hint="eastAsia"/>
          <w:spacing w:val="-6"/>
        </w:rPr>
      </w:pPr>
    </w:p>
    <w:p w:rsidR="00156D0A" w:rsidRPr="00FE7A18" w:rsidRDefault="007F47C4" w:rsidP="007F47C4">
      <w:pPr>
        <w:snapToGrid w:val="0"/>
        <w:spacing w:line="576" w:lineRule="exact"/>
        <w:ind w:leftChars="199" w:left="1352" w:hangingChars="238" w:hanging="723"/>
        <w:jc w:val="left"/>
        <w:rPr>
          <w:rFonts w:ascii="仿宋_GB2312" w:hAnsi="宋体" w:hint="eastAsia"/>
          <w:spacing w:val="-6"/>
        </w:rPr>
      </w:pPr>
      <w:bookmarkStart w:id="7" w:name="附件"/>
      <w:bookmarkStart w:id="8" w:name="附件名称"/>
      <w:bookmarkEnd w:id="7"/>
      <w:bookmarkEnd w:id="8"/>
      <w:r>
        <w:rPr>
          <w:rFonts w:ascii="仿宋_GB2312" w:hAnsi="宋体" w:hint="eastAsia"/>
          <w:spacing w:val="-6"/>
        </w:rPr>
        <w:t>附件：</w:t>
      </w:r>
      <w:r>
        <w:rPr>
          <w:rFonts w:ascii="仿宋_GB2312" w:hAnsi="宋体"/>
          <w:spacing w:val="-6"/>
        </w:rPr>
        <w:t xml:space="preserve"> 2020</w:t>
      </w:r>
      <w:r>
        <w:rPr>
          <w:rFonts w:ascii="仿宋_GB2312" w:hAnsi="宋体"/>
          <w:spacing w:val="-6"/>
        </w:rPr>
        <w:t>年全市气象部门防雷安全监管对象库</w:t>
      </w:r>
    </w:p>
    <w:p w:rsidR="0015769D" w:rsidRDefault="007F47C4" w:rsidP="00FE7A18">
      <w:pPr>
        <w:snapToGrid w:val="0"/>
        <w:spacing w:line="430" w:lineRule="exact"/>
        <w:rPr>
          <w:rFonts w:ascii="仿宋_GB2312" w:hint="eastAsia"/>
          <w:spacing w:val="-6"/>
        </w:rPr>
      </w:pPr>
    </w:p>
    <w:p w:rsidR="0015769D" w:rsidRDefault="007F47C4" w:rsidP="00FE7A18">
      <w:pPr>
        <w:snapToGrid w:val="0"/>
        <w:spacing w:line="430" w:lineRule="exact"/>
        <w:rPr>
          <w:rFonts w:ascii="仿宋_GB2312" w:hint="eastAsia"/>
          <w:spacing w:val="-6"/>
        </w:rPr>
      </w:pPr>
    </w:p>
    <w:p w:rsidR="00156D0A" w:rsidRPr="00BF27EE" w:rsidRDefault="007F47C4" w:rsidP="00FE7A18">
      <w:pPr>
        <w:snapToGrid w:val="0"/>
        <w:spacing w:line="430" w:lineRule="exact"/>
        <w:rPr>
          <w:rFonts w:ascii="仿宋_GB2312" w:hint="eastAsia"/>
          <w:color w:val="FFFFFF"/>
          <w:spacing w:val="-6"/>
          <w:szCs w:val="32"/>
        </w:rPr>
      </w:pPr>
      <w:r>
        <w:rPr>
          <w:rFonts w:ascii="仿宋_GB2312" w:hint="eastAsia"/>
          <w:spacing w:val="-6"/>
        </w:rPr>
        <w:t xml:space="preserve">   </w:t>
      </w:r>
      <w:r>
        <w:rPr>
          <w:rFonts w:ascii="仿宋_GB2312" w:hint="eastAsia"/>
          <w:spacing w:val="-6"/>
        </w:rPr>
        <w:t xml:space="preserve">                               </w:t>
      </w:r>
      <w:r w:rsidRPr="00BF27EE">
        <w:rPr>
          <w:rFonts w:ascii="仿宋_GB2312" w:hint="eastAsia"/>
          <w:spacing w:val="-6"/>
        </w:rPr>
        <w:t xml:space="preserve">    </w:t>
      </w:r>
      <w:r w:rsidRPr="00BF27EE">
        <w:rPr>
          <w:rFonts w:ascii="仿宋_GB2312" w:hint="eastAsia"/>
          <w:spacing w:val="-6"/>
          <w:szCs w:val="32"/>
        </w:rPr>
        <w:t xml:space="preserve">  </w:t>
      </w:r>
      <w:r w:rsidRPr="00BF27EE">
        <w:rPr>
          <w:rFonts w:ascii="仿宋_GB2312" w:hint="eastAsia"/>
          <w:color w:val="FFFFFF"/>
          <w:spacing w:val="-6"/>
          <w:szCs w:val="32"/>
        </w:rPr>
        <w:t>[</w:t>
      </w:r>
      <w:r w:rsidRPr="00BF27EE">
        <w:rPr>
          <w:rFonts w:ascii="仿宋_GB2312" w:hint="eastAsia"/>
          <w:color w:val="FFFFFF"/>
          <w:spacing w:val="-6"/>
          <w:szCs w:val="32"/>
        </w:rPr>
        <w:t>盖章</w:t>
      </w:r>
      <w:r w:rsidRPr="00BF27EE">
        <w:rPr>
          <w:rFonts w:ascii="仿宋_GB2312" w:hint="eastAsia"/>
          <w:color w:val="FFFFFF"/>
          <w:spacing w:val="-6"/>
          <w:szCs w:val="32"/>
        </w:rPr>
        <w:t>]</w:t>
      </w:r>
    </w:p>
    <w:p w:rsidR="00156D0A" w:rsidRDefault="007F47C4" w:rsidP="00BF27EE">
      <w:pPr>
        <w:snapToGrid w:val="0"/>
        <w:spacing w:line="576" w:lineRule="exact"/>
        <w:rPr>
          <w:rFonts w:ascii="仿宋_GB2312" w:hint="eastAsia"/>
          <w:spacing w:val="-6"/>
        </w:rPr>
      </w:pPr>
      <w:r>
        <w:rPr>
          <w:rFonts w:ascii="仿宋_GB2312"/>
          <w:noProof/>
          <w:spacing w:val="-6"/>
          <w:sz w:val="20"/>
        </w:rPr>
        <w:pict>
          <v:shape id="_x0000_s1030" type="#_x0000_t202" style="position:absolute;left:0;text-align:left;margin-left:176.95pt;margin-top:26.2pt;width:281.75pt;height:40.2pt;z-index:251661312;mso-width-relative:margin;mso-height-relative:margin" stroked="f" strokecolor="white">
            <v:fill opacity="0"/>
            <v:textbox>
              <w:txbxContent>
                <w:p w:rsidR="00ED5D4A" w:rsidRPr="00BD1846" w:rsidRDefault="007F47C4" w:rsidP="00ED5D4A">
                  <w:pPr>
                    <w:jc w:val="center"/>
                    <w:rPr>
                      <w:rFonts w:ascii="仿宋_GB2312" w:hint="eastAsia"/>
                      <w:szCs w:val="32"/>
                    </w:rPr>
                  </w:pPr>
                  <w:bookmarkStart w:id="9" w:name="签发日期"/>
                  <w:bookmarkEnd w:id="9"/>
                  <w:r>
                    <w:rPr>
                      <w:rFonts w:ascii="仿宋_GB2312" w:hint="eastAsia"/>
                      <w:szCs w:val="32"/>
                    </w:rPr>
                    <w:t>2020</w:t>
                  </w:r>
                  <w:r>
                    <w:rPr>
                      <w:rFonts w:ascii="仿宋_GB2312" w:hint="eastAsia"/>
                      <w:szCs w:val="32"/>
                    </w:rPr>
                    <w:t>年</w:t>
                  </w:r>
                  <w:r>
                    <w:rPr>
                      <w:rFonts w:ascii="仿宋_GB2312" w:hint="eastAsia"/>
                      <w:szCs w:val="32"/>
                    </w:rPr>
                    <w:t>4</w:t>
                  </w:r>
                  <w:r>
                    <w:rPr>
                      <w:rFonts w:ascii="仿宋_GB2312" w:hint="eastAsia"/>
                      <w:szCs w:val="32"/>
                    </w:rPr>
                    <w:t>月</w:t>
                  </w:r>
                  <w:r>
                    <w:rPr>
                      <w:rFonts w:ascii="仿宋_GB2312" w:hint="eastAsia"/>
                      <w:szCs w:val="32"/>
                    </w:rPr>
                    <w:t>2</w:t>
                  </w:r>
                  <w:r>
                    <w:rPr>
                      <w:rFonts w:ascii="仿宋_GB2312" w:hint="eastAsia"/>
                      <w:szCs w:val="32"/>
                    </w:rPr>
                    <w:t>日</w:t>
                  </w:r>
                </w:p>
                <w:p w:rsidR="00ED5D4A" w:rsidRPr="00BD1846" w:rsidRDefault="007F47C4" w:rsidP="00ED5D4A">
                  <w:pPr>
                    <w:jc w:val="center"/>
                    <w:rPr>
                      <w:rFonts w:ascii="仿宋_GB2312" w:hint="eastAsia"/>
                      <w:szCs w:val="32"/>
                    </w:rPr>
                  </w:pPr>
                </w:p>
              </w:txbxContent>
            </v:textbox>
          </v:shape>
        </w:pict>
      </w:r>
      <w:r>
        <w:rPr>
          <w:lang w:val="en-US" w:eastAsia="zh-CN"/>
        </w:rPr>
        <w:pict>
          <v:shape id="文本框 2" o:spid="_x0000_s1031" type="#_x0000_t202" style="position:absolute;left:0;text-align:left;margin-left:176.35pt;margin-top:-3.2pt;width:281.75pt;height:40.2pt;z-index:251659264;mso-width-relative:margin;mso-height-relative:margin" stroked="f" strokecolor="white">
            <v:fill opacity="0"/>
            <v:textbox>
              <w:txbxContent>
                <w:p w:rsidR="00156D0A" w:rsidRDefault="007F47C4">
                  <w:pPr>
                    <w:jc w:val="center"/>
                    <w:rPr>
                      <w:rFonts w:hint="eastAsia"/>
                    </w:rPr>
                  </w:pPr>
                  <w:bookmarkStart w:id="10" w:name="落款"/>
                  <w:bookmarkEnd w:id="10"/>
                  <w:r>
                    <w:rPr>
                      <w:rFonts w:hint="eastAsia"/>
                    </w:rPr>
                    <w:t>泉州市气象局政策法规科</w:t>
                  </w:r>
                </w:p>
                <w:p w:rsidR="00BF27EE" w:rsidRDefault="007F47C4">
                  <w:pPr>
                    <w:jc w:val="center"/>
                    <w:rPr>
                      <w:rFonts w:hint="eastAsia"/>
                    </w:rPr>
                  </w:pPr>
                </w:p>
              </w:txbxContent>
            </v:textbox>
          </v:shape>
        </w:pict>
      </w:r>
    </w:p>
    <w:p w:rsidR="00156D0A" w:rsidRDefault="007F47C4" w:rsidP="007F47C4">
      <w:pPr>
        <w:snapToGrid w:val="0"/>
        <w:spacing w:line="576" w:lineRule="exact"/>
        <w:ind w:rightChars="398" w:right="1257"/>
        <w:jc w:val="center"/>
        <w:rPr>
          <w:rFonts w:ascii="仿宋_GB2312" w:hint="eastAsia"/>
          <w:spacing w:val="-6"/>
        </w:rPr>
      </w:pPr>
      <w:r>
        <w:rPr>
          <w:rFonts w:ascii="仿宋_GB2312" w:hint="eastAsia"/>
          <w:spacing w:val="-6"/>
        </w:rPr>
        <w:t xml:space="preserve">  </w:t>
      </w:r>
      <w:r>
        <w:rPr>
          <w:rFonts w:ascii="仿宋_GB2312" w:hint="eastAsia"/>
          <w:spacing w:val="-6"/>
        </w:rPr>
        <w:t xml:space="preserve">        </w:t>
      </w:r>
      <w:r>
        <w:rPr>
          <w:rFonts w:ascii="仿宋_GB2312" w:hint="eastAsia"/>
          <w:spacing w:val="-6"/>
        </w:rPr>
        <w:t xml:space="preserve">  </w:t>
      </w:r>
      <w:r>
        <w:rPr>
          <w:rFonts w:ascii="仿宋_GB2312" w:hint="eastAsia"/>
          <w:spacing w:val="-6"/>
        </w:rPr>
        <w:t xml:space="preserve">    </w:t>
      </w:r>
      <w:r>
        <w:rPr>
          <w:rFonts w:ascii="仿宋_GB2312" w:hint="eastAsia"/>
          <w:spacing w:val="-6"/>
        </w:rPr>
        <w:t xml:space="preserve"> </w:t>
      </w:r>
      <w:r>
        <w:rPr>
          <w:rFonts w:ascii="仿宋_GB2312" w:hint="eastAsia"/>
          <w:spacing w:val="-6"/>
        </w:rPr>
        <w:t xml:space="preserve"> </w:t>
      </w:r>
      <w:r>
        <w:rPr>
          <w:rFonts w:ascii="仿宋_GB2312" w:hint="eastAsia"/>
          <w:spacing w:val="-6"/>
        </w:rPr>
        <w:t xml:space="preserve">  </w:t>
      </w:r>
    </w:p>
    <w:p w:rsidR="00156D0A" w:rsidRDefault="007F47C4" w:rsidP="00BF27EE">
      <w:pPr>
        <w:spacing w:line="576" w:lineRule="exact"/>
        <w:rPr>
          <w:rFonts w:hint="eastAsia"/>
          <w:sz w:val="36"/>
          <w:szCs w:val="36"/>
        </w:rPr>
      </w:pPr>
      <w:r>
        <w:rPr>
          <w:rFonts w:ascii="仿宋_GB2312"/>
          <w:spacing w:val="-6"/>
          <w:sz w:val="20"/>
          <w:lang w:val="en-US" w:eastAsia="zh-CN"/>
        </w:rPr>
        <w:pict>
          <v:shape id="文本框 10" o:spid="_x0000_s1032" type="#_x0000_t202" style="position:absolute;left:0;text-align:left;margin-left:7.9pt;margin-top:722.9pt;width:450.3pt;height:26.15pt;z-index:251660288;mso-position-horizontal-relative:margin;mso-position-vertical-relative:page" filled="f" stroked="f">
            <v:textbox inset="0,0,0,0">
              <w:txbxContent>
                <w:p w:rsidR="00156D0A" w:rsidRDefault="007F47C4" w:rsidP="007F47C4">
                  <w:pPr>
                    <w:snapToGrid w:val="0"/>
                    <w:spacing w:line="440" w:lineRule="exact"/>
                    <w:ind w:leftChars="1" w:left="831" w:hangingChars="300" w:hanging="828"/>
                    <w:rPr>
                      <w:rFonts w:ascii="仿宋_GB2312"/>
                      <w:sz w:val="28"/>
                      <w:szCs w:val="28"/>
                    </w:rPr>
                  </w:pPr>
                  <w:bookmarkStart w:id="11" w:name="是否公开"/>
                  <w:bookmarkEnd w:id="11"/>
                </w:p>
              </w:txbxContent>
            </v:textbox>
            <w10:wrap type="topAndBottom" anchorx="margin" anchory="page"/>
          </v:shape>
        </w:pict>
      </w:r>
    </w:p>
    <w:sectPr w:rsidR="00156D0A">
      <w:headerReference w:type="even" r:id="rId7"/>
      <w:headerReference w:type="default" r:id="rId8"/>
      <w:footerReference w:type="even" r:id="rId9"/>
      <w:footerReference w:type="default" r:id="rId10"/>
      <w:headerReference w:type="first" r:id="rId11"/>
      <w:footerReference w:type="first" r:id="rId12"/>
      <w:pgSz w:w="11906" w:h="16838"/>
      <w:pgMar w:top="2138" w:right="1531" w:bottom="1132" w:left="1531" w:header="851" w:footer="1491" w:gutter="0"/>
      <w:pgNumType w:chapSep="emDash"/>
      <w:cols w:space="720"/>
      <w:titlePg/>
      <w:docGrid w:type="linesAndChars" w:linePitch="616" w:charSpace="-8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70AB" w:rsidRDefault="007F47C4">
      <w:r>
        <w:separator/>
      </w:r>
    </w:p>
  </w:endnote>
  <w:endnote w:type="continuationSeparator" w:id="1">
    <w:p w:rsidR="006970AB" w:rsidRDefault="007F47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_GB2312">
    <w:altName w:val="方正舒体"/>
    <w:panose1 w:val="00000000000000000000"/>
    <w:charset w:val="86"/>
    <w:family w:val="auto"/>
    <w:notTrueType/>
    <w:pitch w:val="default"/>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D0A" w:rsidRDefault="007F47C4">
    <w:pPr>
      <w:pStyle w:val="a5"/>
      <w:framePr w:w="1620" w:wrap="around" w:vAnchor="text" w:hAnchor="page" w:x="1581" w:y="218"/>
      <w:spacing w:line="280" w:lineRule="exact"/>
      <w:ind w:left="340"/>
      <w:rPr>
        <w:rStyle w:val="a3"/>
        <w:rFonts w:hint="eastAsia"/>
        <w:sz w:val="28"/>
      </w:rPr>
    </w:pPr>
    <w:r>
      <w:rPr>
        <w:rStyle w:val="a3"/>
        <w:rFonts w:hint="eastAsia"/>
        <w:sz w:val="28"/>
      </w:rPr>
      <w:t>—</w:t>
    </w:r>
    <w:r>
      <w:rPr>
        <w:rStyle w:val="a3"/>
        <w:rFonts w:hint="eastAsia"/>
        <w:sz w:val="28"/>
      </w:rPr>
      <w:t xml:space="preserve"> </w:t>
    </w:r>
    <w:r>
      <w:rPr>
        <w:rFonts w:ascii="宋体" w:eastAsia="宋体" w:hAnsi="宋体"/>
        <w:sz w:val="28"/>
      </w:rPr>
      <w:fldChar w:fldCharType="begin"/>
    </w:r>
    <w:r>
      <w:rPr>
        <w:rStyle w:val="a3"/>
        <w:rFonts w:ascii="宋体" w:eastAsia="宋体" w:hAnsi="宋体"/>
        <w:sz w:val="28"/>
      </w:rPr>
      <w:instrText xml:space="preserve">PAGE  </w:instrText>
    </w:r>
    <w:r>
      <w:rPr>
        <w:rFonts w:ascii="宋体" w:eastAsia="宋体" w:hAnsi="宋体"/>
        <w:sz w:val="28"/>
      </w:rPr>
      <w:fldChar w:fldCharType="separate"/>
    </w:r>
    <w:r>
      <w:rPr>
        <w:rStyle w:val="a3"/>
        <w:rFonts w:ascii="宋体" w:eastAsia="宋体" w:hAnsi="宋体"/>
        <w:noProof/>
        <w:sz w:val="28"/>
      </w:rPr>
      <w:t>2</w:t>
    </w:r>
    <w:r>
      <w:rPr>
        <w:rFonts w:ascii="宋体" w:eastAsia="宋体" w:hAnsi="宋体"/>
        <w:sz w:val="28"/>
      </w:rPr>
      <w:fldChar w:fldCharType="end"/>
    </w:r>
    <w:r>
      <w:rPr>
        <w:rStyle w:val="a3"/>
        <w:rFonts w:hint="eastAsia"/>
        <w:sz w:val="28"/>
      </w:rPr>
      <w:t xml:space="preserve"> </w:t>
    </w:r>
    <w:r>
      <w:rPr>
        <w:rStyle w:val="a3"/>
        <w:rFonts w:hint="eastAsia"/>
        <w:sz w:val="28"/>
      </w:rPr>
      <w:t>—</w:t>
    </w:r>
  </w:p>
  <w:p w:rsidR="00156D0A" w:rsidRDefault="007F47C4">
    <w:pPr>
      <w:pStyle w:val="a5"/>
      <w:tabs>
        <w:tab w:val="clear" w:pos="8306"/>
        <w:tab w:val="right" w:pos="8460"/>
      </w:tabs>
      <w:ind w:right="212"/>
      <w:jc w:val="right"/>
      <w:rPr>
        <w:rFonts w:ascii="仿宋_GB2312"/>
        <w:sz w:val="3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D0A" w:rsidRDefault="007F47C4">
    <w:pPr>
      <w:pStyle w:val="a5"/>
      <w:framePr w:w="1620" w:wrap="around" w:vAnchor="text" w:hAnchor="page" w:x="8681" w:y="178"/>
      <w:ind w:left="340"/>
      <w:rPr>
        <w:rStyle w:val="a3"/>
        <w:rFonts w:hint="eastAsia"/>
        <w:sz w:val="28"/>
      </w:rPr>
    </w:pPr>
    <w:r>
      <w:rPr>
        <w:rStyle w:val="a3"/>
        <w:rFonts w:hint="eastAsia"/>
        <w:sz w:val="28"/>
      </w:rPr>
      <w:t>—</w:t>
    </w:r>
    <w:r>
      <w:rPr>
        <w:rStyle w:val="a3"/>
        <w:rFonts w:hint="eastAsia"/>
        <w:sz w:val="28"/>
      </w:rPr>
      <w:t xml:space="preserve"> </w:t>
    </w:r>
    <w:r>
      <w:rPr>
        <w:rFonts w:ascii="宋体" w:eastAsia="宋体" w:hAnsi="宋体"/>
        <w:sz w:val="28"/>
      </w:rPr>
      <w:fldChar w:fldCharType="begin"/>
    </w:r>
    <w:r>
      <w:rPr>
        <w:rStyle w:val="a3"/>
        <w:rFonts w:ascii="宋体" w:eastAsia="宋体" w:hAnsi="宋体"/>
        <w:sz w:val="28"/>
      </w:rPr>
      <w:instrText xml:space="preserve">PAGE  </w:instrText>
    </w:r>
    <w:r>
      <w:rPr>
        <w:rFonts w:ascii="宋体" w:eastAsia="宋体" w:hAnsi="宋体"/>
        <w:sz w:val="28"/>
      </w:rPr>
      <w:fldChar w:fldCharType="separate"/>
    </w:r>
    <w:r>
      <w:rPr>
        <w:rStyle w:val="a3"/>
        <w:rFonts w:ascii="宋体" w:eastAsia="宋体" w:hAnsi="宋体"/>
        <w:sz w:val="28"/>
        <w:lang w:val="en-US" w:eastAsia="zh-CN"/>
      </w:rPr>
      <w:t>3</w:t>
    </w:r>
    <w:r>
      <w:rPr>
        <w:rFonts w:ascii="宋体" w:eastAsia="宋体" w:hAnsi="宋体"/>
        <w:sz w:val="28"/>
      </w:rPr>
      <w:fldChar w:fldCharType="end"/>
    </w:r>
    <w:r>
      <w:rPr>
        <w:rStyle w:val="a3"/>
        <w:rFonts w:hint="eastAsia"/>
        <w:sz w:val="28"/>
      </w:rPr>
      <w:t xml:space="preserve"> </w:t>
    </w:r>
    <w:r>
      <w:rPr>
        <w:rStyle w:val="a3"/>
        <w:rFonts w:hint="eastAsia"/>
        <w:sz w:val="28"/>
      </w:rPr>
      <w:t>—</w:t>
    </w:r>
  </w:p>
  <w:p w:rsidR="00156D0A" w:rsidRDefault="007F47C4">
    <w:pPr>
      <w:pStyle w:val="a5"/>
      <w:ind w:right="360"/>
      <w:rPr>
        <w:rFonts w:ascii="仿宋_GB2312" w:hint="eastAsia"/>
        <w:sz w:val="3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A18" w:rsidRDefault="007F47C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70AB" w:rsidRDefault="007F47C4">
      <w:r>
        <w:separator/>
      </w:r>
    </w:p>
  </w:footnote>
  <w:footnote w:type="continuationSeparator" w:id="1">
    <w:p w:rsidR="006970AB" w:rsidRDefault="007F47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D0A" w:rsidRDefault="007F47C4">
    <w:pPr>
      <w:pStyle w:val="a9"/>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D0A" w:rsidRDefault="007F47C4">
    <w:pPr>
      <w:pStyle w:val="a9"/>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D0A" w:rsidRDefault="007F47C4">
    <w:pPr>
      <w:pStyle w:val="a9"/>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stylePaneFormatFilter w:val="3F01"/>
  <w:revisionView w:markup="0"/>
  <w:doNotTrackMoves/>
  <w:documentProtection w:formatting="1" w:enforcement="0"/>
  <w:defaultTabStop w:val="420"/>
  <w:evenAndOddHeaders/>
  <w:drawingGridHorizontalSpacing w:val="158"/>
  <w:drawingGridVerticalSpacing w:val="308"/>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12F57"/>
    <w:rsid w:val="007F47C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spacing w:line="560" w:lineRule="exact"/>
      <w:jc w:val="both"/>
    </w:pPr>
    <w:rPr>
      <w:rFonts w:eastAsia="仿宋_GB2312"/>
      <w:kern w:val="2"/>
      <w:sz w:val="32"/>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semiHidden/>
  </w:style>
  <w:style w:type="character" w:styleId="a3">
    <w:name w:val="page number"/>
    <w:basedOn w:val="a0"/>
  </w:style>
  <w:style w:type="character" w:styleId="a4">
    <w:name w:val="line number"/>
    <w:basedOn w:val="a0"/>
  </w:style>
  <w:style w:type="paragraph" w:styleId="a5">
    <w:name w:val="footer"/>
    <w:basedOn w:val="a"/>
    <w:pPr>
      <w:tabs>
        <w:tab w:val="center" w:pos="4153"/>
        <w:tab w:val="right" w:pos="8306"/>
      </w:tabs>
      <w:snapToGrid w:val="0"/>
      <w:spacing w:line="240" w:lineRule="atLeast"/>
      <w:jc w:val="left"/>
    </w:pPr>
    <w:rPr>
      <w:sz w:val="18"/>
      <w:szCs w:val="18"/>
    </w:rPr>
  </w:style>
  <w:style w:type="paragraph" w:styleId="a6">
    <w:name w:val="Balloon Text"/>
    <w:basedOn w:val="a"/>
    <w:semiHidden/>
    <w:rPr>
      <w:sz w:val="18"/>
      <w:szCs w:val="18"/>
    </w:rPr>
  </w:style>
  <w:style w:type="paragraph" w:styleId="a7">
    <w:name w:val="Date"/>
    <w:basedOn w:val="a"/>
    <w:next w:val="a"/>
    <w:rPr>
      <w:rFonts w:ascii="仿宋_GB2312"/>
    </w:rPr>
  </w:style>
  <w:style w:type="paragraph" w:styleId="a8">
    <w:name w:val="Document Map"/>
    <w:basedOn w:val="a"/>
    <w:semiHidden/>
    <w:pPr>
      <w:shd w:val="clear" w:color="auto" w:fill="000080"/>
    </w:pPr>
  </w:style>
  <w:style w:type="paragraph" w:customStyle="1" w:styleId="CharCharCharChar">
    <w:name w:val=" Char Char Char Char"/>
    <w:basedOn w:val="a8"/>
    <w:pPr>
      <w:spacing w:line="240" w:lineRule="auto"/>
    </w:pPr>
    <w:rPr>
      <w:rFonts w:ascii="Tahoma" w:eastAsia="宋体" w:hAnsi="Tahoma" w:cs="Tahoma"/>
      <w:sz w:val="24"/>
      <w:szCs w:val="24"/>
    </w:rPr>
  </w:style>
  <w:style w:type="paragraph" w:styleId="a9">
    <w:name w:val="header"/>
    <w:basedOn w:val="a"/>
    <w:pPr>
      <w:pBdr>
        <w:bottom w:val="single" w:sz="6" w:space="1" w:color="auto"/>
      </w:pBdr>
      <w:tabs>
        <w:tab w:val="center" w:pos="4153"/>
        <w:tab w:val="right" w:pos="8306"/>
      </w:tabs>
      <w:snapToGrid w:val="0"/>
      <w:spacing w:line="240" w:lineRule="atLeast"/>
      <w:jc w:val="center"/>
    </w:pPr>
    <w:rPr>
      <w:sz w:val="18"/>
      <w:szCs w:val="18"/>
    </w:rPr>
  </w:style>
  <w:style w:type="table" w:styleId="aa">
    <w:name w:val="Table Grid"/>
    <w:basedOn w:val="a1"/>
    <w:pPr>
      <w:widowControl w:val="0"/>
      <w:spacing w:line="56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soa\wdzx97.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wdzx97</Template>
  <TotalTime>1</TotalTime>
  <Pages>2</Pages>
  <Words>444</Words>
  <Characters>136</Characters>
  <Application>Microsoft Office Word</Application>
  <DocSecurity>0</DocSecurity>
  <Lines>1</Lines>
  <Paragraphs>1</Paragraphs>
  <ScaleCrop>false</ScaleCrop>
  <Company/>
  <LinksUpToDate>false</LinksUpToDate>
  <CharactersWithSpaces>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气发〔2001〕×号</dc:title>
  <dc:subject/>
  <dc:creator>admin</dc:creator>
  <cp:keywords/>
  <cp:lastModifiedBy>泉州市局文秘(科室排版)</cp:lastModifiedBy>
  <cp:revision>2</cp:revision>
  <cp:lastPrinted>2012-08-29T03:54:00Z</cp:lastPrinted>
  <dcterms:created xsi:type="dcterms:W3CDTF">2020-04-03T06:59:00Z</dcterms:created>
  <dcterms:modified xsi:type="dcterms:W3CDTF">2020-04-03T06:59:00Z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