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15C" w:rsidRDefault="00065ECA">
      <w:pPr>
        <w:spacing w:line="566" w:lineRule="exact"/>
        <w:rPr>
          <w:rFonts w:hint="eastAsia"/>
        </w:rPr>
      </w:pPr>
      <w:bookmarkStart w:id="0" w:name="_GoBack"/>
      <w:bookmarkEnd w:id="0"/>
      <w:r>
        <w:rPr>
          <w:rFonts w:ascii="宋体" w:eastAsia="宋体" w:hAnsi="宋体" w:hint="eastAsia"/>
          <w:spacing w:val="-6"/>
          <w:lang w:val="en-US" w:eastAsia="zh-CN"/>
        </w:rPr>
        <w:pict>
          <v:shapetype id="_x0000_t202" coordsize="21600,21600" o:spt="202" path="m,l,21600r21600,l21600,xe">
            <v:stroke joinstyle="miter"/>
            <v:path gradientshapeok="t" o:connecttype="rect"/>
          </v:shapetype>
          <v:shape id="文本框 5" o:spid="_x0000_s1025" type="#_x0000_t202" style="position:absolute;left:0;text-align:left;margin-left:-63.2pt;margin-top:79.95pt;width:568.8pt;height:55.3pt;z-index:-251659776;mso-position-vertical-relative:page" filled="f" stroked="f">
            <v:fill o:detectmouseclick="t"/>
            <v:textbox inset="0,0,0,0">
              <w:txbxContent>
                <w:p w:rsidR="0084615C" w:rsidRPr="00810821" w:rsidRDefault="00065ECA">
                  <w:pPr>
                    <w:snapToGrid w:val="0"/>
                    <w:spacing w:line="240" w:lineRule="auto"/>
                    <w:jc w:val="center"/>
                    <w:rPr>
                      <w:rFonts w:eastAsia="方正小标宋简体"/>
                      <w:b/>
                      <w:color w:val="FF0000"/>
                      <w:w w:val="80"/>
                      <w:sz w:val="80"/>
                      <w:szCs w:val="80"/>
                    </w:rPr>
                  </w:pPr>
                  <w:bookmarkStart w:id="1" w:name="红头"/>
                  <w:bookmarkStart w:id="2" w:name="红头1"/>
                  <w:bookmarkEnd w:id="1"/>
                  <w:bookmarkEnd w:id="2"/>
                  <w:r w:rsidRPr="00810821">
                    <w:rPr>
                      <w:rFonts w:eastAsia="方正小标宋简体" w:hint="eastAsia"/>
                      <w:b/>
                      <w:color w:val="FF0000"/>
                      <w:spacing w:val="20"/>
                      <w:w w:val="80"/>
                      <w:sz w:val="80"/>
                      <w:szCs w:val="80"/>
                    </w:rPr>
                    <w:t>福建省气象局政策法规</w:t>
                  </w:r>
                  <w:r w:rsidRPr="00810821">
                    <w:rPr>
                      <w:rFonts w:eastAsia="方正小标宋简体" w:hint="eastAsia"/>
                      <w:b/>
                      <w:color w:val="FF0000"/>
                      <w:w w:val="80"/>
                      <w:sz w:val="80"/>
                      <w:szCs w:val="80"/>
                    </w:rPr>
                    <w:t>处</w:t>
                  </w:r>
                </w:p>
              </w:txbxContent>
            </v:textbox>
            <w10:wrap anchory="page"/>
          </v:shape>
        </w:pict>
      </w:r>
      <w:r>
        <w:rPr>
          <w:rFonts w:ascii="宋体" w:eastAsia="宋体" w:hAnsi="宋体" w:hint="eastAsia"/>
          <w:spacing w:val="-6"/>
          <w:lang w:val="en-US" w:eastAsia="zh-CN"/>
        </w:rPr>
        <w:pict>
          <v:line id="直线 6" o:spid="_x0000_s1026" style="position:absolute;left:0;text-align:left;z-index:-251658752;mso-position-vertical-relative:page" from="-20.95pt,783.3pt" to="460.95pt,783.3pt" strokecolor="red" strokeweight="4.5pt">
            <v:stroke linestyle="thinThick"/>
            <w10:wrap anchory="page"/>
          </v:line>
        </w:pict>
      </w:r>
      <w:r>
        <w:rPr>
          <w:rFonts w:ascii="仿宋_GB2312"/>
          <w:spacing w:val="-6"/>
          <w:lang w:val="en-US" w:eastAsia="zh-CN"/>
        </w:rPr>
        <w:pict>
          <v:line id="直线 4" o:spid="_x0000_s1027" style="position:absolute;left:0;text-align:left;z-index:-251660800;mso-position-vertical-relative:page" from="-20.75pt,140.6pt" to="461.15pt,140.6pt" strokecolor="red" strokeweight="4.5pt">
            <v:stroke linestyle="thickThin"/>
            <w10:wrap anchory="page"/>
          </v:line>
        </w:pict>
      </w:r>
    </w:p>
    <w:p w:rsidR="0084615C" w:rsidRDefault="00065ECA">
      <w:pPr>
        <w:spacing w:line="566" w:lineRule="exact"/>
        <w:rPr>
          <w:rFonts w:hint="eastAsia"/>
        </w:rPr>
      </w:pPr>
      <w:r>
        <w:rPr>
          <w:rFonts w:ascii="仿宋_GB2312"/>
          <w:spacing w:val="-6"/>
          <w:lang w:val="en-US" w:eastAsia="zh-CN"/>
        </w:rPr>
        <w:pict>
          <v:shape id="文本框 3" o:spid="_x0000_s1028" type="#_x0000_t202" style="position:absolute;left:0;text-align:left;margin-left:0;margin-top:156pt;width:223.45pt;height:27.55pt;z-index:-251661824;mso-position-vertical-relative:page" filled="f" stroked="f" strokecolor="red">
            <v:textbox inset="0,0,0,0">
              <w:txbxContent>
                <w:p w:rsidR="0084615C" w:rsidRDefault="00065ECA">
                  <w:pPr>
                    <w:spacing w:line="360" w:lineRule="exact"/>
                    <w:jc w:val="left"/>
                    <w:rPr>
                      <w:rFonts w:ascii="黑体" w:eastAsia="黑体" w:hint="eastAsia"/>
                    </w:rPr>
                  </w:pPr>
                  <w:bookmarkStart w:id="3" w:name="紧急程度"/>
                  <w:bookmarkEnd w:id="3"/>
                </w:p>
              </w:txbxContent>
            </v:textbox>
            <w10:wrap anchory="page"/>
          </v:shape>
        </w:pict>
      </w:r>
      <w:r>
        <w:rPr>
          <w:rFonts w:ascii="仿宋_GB2312" w:hint="eastAsia"/>
          <w:szCs w:val="32"/>
          <w:lang w:val="en-US" w:eastAsia="zh-CN"/>
        </w:rPr>
        <w:pict>
          <v:shape id="文本框 8" o:spid="_x0000_s1029" type="#_x0000_t202" style="position:absolute;left:0;text-align:left;margin-left:229.45pt;margin-top:156pt;width:214.6pt;height:27.55pt;z-index:-251657728;mso-position-vertical-relative:page" filled="f" stroked="f" strokecolor="red">
            <v:textbox inset="0,0,0,0">
              <w:txbxContent>
                <w:p w:rsidR="0084615C" w:rsidRDefault="00065ECA">
                  <w:pPr>
                    <w:spacing w:line="360" w:lineRule="exact"/>
                    <w:jc w:val="right"/>
                    <w:rPr>
                      <w:rFonts w:ascii="仿宋_GB2312" w:hint="eastAsia"/>
                    </w:rPr>
                  </w:pPr>
                  <w:bookmarkStart w:id="4" w:name="文号"/>
                  <w:bookmarkEnd w:id="4"/>
                  <w:r>
                    <w:rPr>
                      <w:rFonts w:ascii="仿宋_GB2312" w:hint="eastAsia"/>
                    </w:rPr>
                    <w:t>闽气法函〔</w:t>
                  </w:r>
                  <w:r>
                    <w:rPr>
                      <w:rFonts w:ascii="仿宋_GB2312" w:hint="eastAsia"/>
                    </w:rPr>
                    <w:t>2021</w:t>
                  </w:r>
                  <w:r>
                    <w:rPr>
                      <w:rFonts w:ascii="仿宋_GB2312" w:hint="eastAsia"/>
                    </w:rPr>
                    <w:t>〕</w:t>
                  </w:r>
                  <w:r>
                    <w:rPr>
                      <w:rFonts w:ascii="仿宋_GB2312" w:hint="eastAsia"/>
                    </w:rPr>
                    <w:t>4</w:t>
                  </w:r>
                  <w:r>
                    <w:rPr>
                      <w:rFonts w:ascii="仿宋_GB2312" w:hint="eastAsia"/>
                    </w:rPr>
                    <w:t>号</w:t>
                  </w:r>
                </w:p>
              </w:txbxContent>
            </v:textbox>
            <w10:wrap anchory="page"/>
          </v:shape>
        </w:pict>
      </w:r>
    </w:p>
    <w:p w:rsidR="0084615C" w:rsidRDefault="00065ECA">
      <w:pPr>
        <w:spacing w:line="566" w:lineRule="exact"/>
        <w:rPr>
          <w:rFonts w:hint="eastAsia"/>
        </w:rPr>
      </w:pPr>
    </w:p>
    <w:p w:rsidR="0084615C" w:rsidRDefault="00065ECA">
      <w:pPr>
        <w:snapToGrid w:val="0"/>
        <w:spacing w:line="566" w:lineRule="exact"/>
        <w:jc w:val="center"/>
        <w:rPr>
          <w:rFonts w:ascii="仿宋_GB2312" w:hint="eastAsia"/>
          <w:w w:val="80"/>
          <w:szCs w:val="32"/>
        </w:rPr>
      </w:pPr>
    </w:p>
    <w:p w:rsidR="00D52A59" w:rsidRDefault="00065ECA">
      <w:pPr>
        <w:snapToGrid w:val="0"/>
        <w:spacing w:line="700" w:lineRule="exact"/>
        <w:jc w:val="center"/>
        <w:rPr>
          <w:rFonts w:ascii="方正小标宋简体" w:eastAsia="方正小标宋简体" w:hint="eastAsia"/>
          <w:bCs/>
          <w:sz w:val="44"/>
        </w:rPr>
      </w:pPr>
      <w:bookmarkStart w:id="5" w:name="标题"/>
      <w:bookmarkEnd w:id="5"/>
      <w:r>
        <w:rPr>
          <w:rFonts w:ascii="方正小标宋简体" w:eastAsia="方正小标宋简体" w:hint="eastAsia"/>
          <w:bCs/>
          <w:sz w:val="44"/>
        </w:rPr>
        <w:t>福建省气象局政策法规</w:t>
      </w:r>
      <w:proofErr w:type="gramStart"/>
      <w:r>
        <w:rPr>
          <w:rFonts w:ascii="方正小标宋简体" w:eastAsia="方正小标宋简体" w:hint="eastAsia"/>
          <w:bCs/>
          <w:sz w:val="44"/>
        </w:rPr>
        <w:t>处关于</w:t>
      </w:r>
      <w:proofErr w:type="gramEnd"/>
      <w:r>
        <w:rPr>
          <w:rFonts w:ascii="方正小标宋简体" w:eastAsia="方正小标宋简体" w:hint="eastAsia"/>
          <w:bCs/>
          <w:sz w:val="44"/>
        </w:rPr>
        <w:t>开展</w:t>
      </w:r>
    </w:p>
    <w:p w:rsidR="0084615C" w:rsidRDefault="00065ECA" w:rsidP="00D52A59">
      <w:pPr>
        <w:snapToGrid w:val="0"/>
        <w:spacing w:line="700" w:lineRule="exact"/>
        <w:jc w:val="center"/>
        <w:rPr>
          <w:rFonts w:ascii="方正小标宋简体" w:eastAsia="方正小标宋简体" w:hint="eastAsia"/>
          <w:bCs/>
          <w:sz w:val="44"/>
        </w:rPr>
      </w:pPr>
      <w:r>
        <w:rPr>
          <w:rFonts w:ascii="方正小标宋简体" w:eastAsia="方正小标宋简体" w:hint="eastAsia"/>
          <w:bCs/>
          <w:sz w:val="44"/>
        </w:rPr>
        <w:t>雷电防护装置检测信息报送工作的通知</w:t>
      </w:r>
    </w:p>
    <w:p w:rsidR="0084615C" w:rsidRDefault="00065ECA">
      <w:pPr>
        <w:snapToGrid w:val="0"/>
        <w:spacing w:line="316" w:lineRule="exact"/>
        <w:jc w:val="center"/>
        <w:rPr>
          <w:rFonts w:ascii="仿宋_GB2312"/>
          <w:spacing w:val="-6"/>
        </w:rPr>
      </w:pPr>
    </w:p>
    <w:p w:rsidR="0084615C" w:rsidRDefault="00065ECA" w:rsidP="00856F92">
      <w:pPr>
        <w:rPr>
          <w:rFonts w:ascii="宋体" w:eastAsia="宋体" w:hAnsi="宋体" w:hint="eastAsia"/>
          <w:szCs w:val="32"/>
        </w:rPr>
      </w:pPr>
      <w:bookmarkStart w:id="6" w:name="主送"/>
      <w:bookmarkEnd w:id="6"/>
      <w:r>
        <w:rPr>
          <w:rFonts w:ascii="仿宋_GB2312" w:hAnsi="宋体" w:hint="eastAsia"/>
          <w:szCs w:val="32"/>
        </w:rPr>
        <w:t>各省外雷电防护装置检测资质单位</w:t>
      </w:r>
      <w:r>
        <w:rPr>
          <w:rFonts w:ascii="仿宋_GB2312" w:hAnsi="宋体" w:hint="eastAsia"/>
          <w:szCs w:val="32"/>
        </w:rPr>
        <w:t>：</w:t>
      </w:r>
    </w:p>
    <w:p w:rsidR="00810821" w:rsidRDefault="00065ECA" w:rsidP="00065ECA">
      <w:pPr>
        <w:ind w:firstLineChars="200" w:firstLine="632"/>
        <w:rPr>
          <w:rFonts w:ascii="仿宋_GB2312" w:hint="eastAsia"/>
          <w:szCs w:val="32"/>
        </w:rPr>
      </w:pPr>
      <w:bookmarkStart w:id="7" w:name="正文"/>
      <w:bookmarkEnd w:id="7"/>
      <w:r>
        <w:rPr>
          <w:rFonts w:ascii="仿宋_GB2312" w:hint="eastAsia"/>
          <w:szCs w:val="32"/>
        </w:rPr>
        <w:t>根据《雷电防护装置检测资质管理办法》（中国气象局第</w:t>
      </w:r>
      <w:r>
        <w:rPr>
          <w:rFonts w:ascii="仿宋_GB2312" w:hint="eastAsia"/>
          <w:szCs w:val="32"/>
        </w:rPr>
        <w:t>38</w:t>
      </w:r>
      <w:r>
        <w:rPr>
          <w:rFonts w:ascii="仿宋_GB2312" w:hint="eastAsia"/>
          <w:szCs w:val="32"/>
        </w:rPr>
        <w:t>号令）第二十三条规定，在闽开展检测服务的省外雷电防护装置检测资质单位应当及时向当地省级气象主管机构报告，并报送检测项目清单。现将有关报送工作要求通知如下：</w:t>
      </w:r>
    </w:p>
    <w:p w:rsidR="00810821" w:rsidRDefault="00065ECA" w:rsidP="00065ECA">
      <w:pPr>
        <w:ind w:firstLineChars="200" w:firstLine="632"/>
        <w:rPr>
          <w:rFonts w:ascii="黑体" w:eastAsia="黑体" w:hint="eastAsia"/>
          <w:szCs w:val="32"/>
        </w:rPr>
      </w:pPr>
      <w:r>
        <w:rPr>
          <w:rFonts w:ascii="黑体" w:eastAsia="黑体" w:hint="eastAsia"/>
          <w:szCs w:val="32"/>
        </w:rPr>
        <w:t>一、报告或报送的时间、内容</w:t>
      </w:r>
    </w:p>
    <w:p w:rsidR="00810821" w:rsidRDefault="00065ECA" w:rsidP="00065ECA">
      <w:pPr>
        <w:ind w:firstLineChars="200" w:firstLine="632"/>
        <w:rPr>
          <w:rFonts w:ascii="仿宋_GB2312" w:hint="eastAsia"/>
          <w:szCs w:val="32"/>
        </w:rPr>
      </w:pPr>
      <w:r>
        <w:rPr>
          <w:rFonts w:ascii="仿宋_GB2312" w:hint="eastAsia"/>
          <w:szCs w:val="32"/>
        </w:rPr>
        <w:t>（一）</w:t>
      </w:r>
      <w:r>
        <w:rPr>
          <w:rFonts w:ascii="仿宋_GB2312" w:hint="eastAsia"/>
          <w:szCs w:val="32"/>
        </w:rPr>
        <w:t>省外雷电防护装置检测资质单位在我省范围内设立分支机构或开展检测活动的，在设立分支机构或进行检测活动后</w:t>
      </w:r>
      <w:r>
        <w:rPr>
          <w:rFonts w:ascii="仿宋_GB2312" w:hint="eastAsia"/>
          <w:szCs w:val="32"/>
        </w:rPr>
        <w:t>1</w:t>
      </w:r>
      <w:r>
        <w:rPr>
          <w:rFonts w:ascii="仿宋_GB2312" w:hint="eastAsia"/>
          <w:szCs w:val="32"/>
        </w:rPr>
        <w:t>个月内，向当地省级气象主管机构报告。具体报告</w:t>
      </w:r>
      <w:r>
        <w:rPr>
          <w:rFonts w:ascii="仿宋_GB2312" w:hint="eastAsia"/>
          <w:szCs w:val="32"/>
        </w:rPr>
        <w:t>内容见附件</w:t>
      </w:r>
      <w:r>
        <w:rPr>
          <w:rFonts w:ascii="仿宋_GB2312" w:hint="eastAsia"/>
          <w:szCs w:val="32"/>
        </w:rPr>
        <w:t>1</w:t>
      </w:r>
      <w:r>
        <w:rPr>
          <w:rFonts w:ascii="仿宋_GB2312" w:hint="eastAsia"/>
          <w:szCs w:val="32"/>
        </w:rPr>
        <w:t>。</w:t>
      </w:r>
    </w:p>
    <w:p w:rsidR="00810821" w:rsidRDefault="00065ECA" w:rsidP="00065ECA">
      <w:pPr>
        <w:ind w:firstLineChars="200" w:firstLine="632"/>
        <w:rPr>
          <w:rFonts w:ascii="仿宋_GB2312" w:hint="eastAsia"/>
          <w:szCs w:val="32"/>
        </w:rPr>
      </w:pPr>
      <w:r>
        <w:rPr>
          <w:rFonts w:ascii="仿宋_GB2312" w:hint="eastAsia"/>
          <w:szCs w:val="32"/>
        </w:rPr>
        <w:t>（二）</w:t>
      </w:r>
      <w:r>
        <w:rPr>
          <w:rFonts w:ascii="仿宋_GB2312" w:hint="eastAsia"/>
          <w:szCs w:val="32"/>
        </w:rPr>
        <w:t>省外雷电防护装置检测资质单位在每年的</w:t>
      </w:r>
      <w:r>
        <w:rPr>
          <w:rFonts w:ascii="仿宋_GB2312" w:hint="eastAsia"/>
          <w:szCs w:val="32"/>
        </w:rPr>
        <w:t>3</w:t>
      </w:r>
      <w:r>
        <w:rPr>
          <w:rFonts w:ascii="仿宋_GB2312" w:hint="eastAsia"/>
          <w:szCs w:val="32"/>
        </w:rPr>
        <w:t>月底前</w:t>
      </w:r>
      <w:r>
        <w:rPr>
          <w:rFonts w:ascii="仿宋_GB2312" w:hint="eastAsia"/>
          <w:szCs w:val="32"/>
        </w:rPr>
        <w:t>（</w:t>
      </w:r>
      <w:r>
        <w:rPr>
          <w:rFonts w:ascii="仿宋_GB2312" w:hint="eastAsia"/>
          <w:szCs w:val="32"/>
        </w:rPr>
        <w:t>2021</w:t>
      </w:r>
      <w:r>
        <w:rPr>
          <w:rFonts w:ascii="仿宋_GB2312" w:hint="eastAsia"/>
          <w:szCs w:val="32"/>
        </w:rPr>
        <w:t>年报送截止时间为</w:t>
      </w:r>
      <w:r>
        <w:rPr>
          <w:rFonts w:ascii="仿宋_GB2312" w:hint="eastAsia"/>
          <w:szCs w:val="32"/>
        </w:rPr>
        <w:t>4</w:t>
      </w:r>
      <w:r>
        <w:rPr>
          <w:rFonts w:ascii="仿宋_GB2312" w:hint="eastAsia"/>
          <w:szCs w:val="32"/>
        </w:rPr>
        <w:t>月底前）</w:t>
      </w:r>
      <w:r>
        <w:rPr>
          <w:rFonts w:ascii="仿宋_GB2312" w:hint="eastAsia"/>
          <w:szCs w:val="32"/>
        </w:rPr>
        <w:t>，向省级气象主管机构报送上一年度检测项目清单。具体报送内容见附件</w:t>
      </w:r>
      <w:r>
        <w:rPr>
          <w:rFonts w:ascii="仿宋_GB2312" w:hint="eastAsia"/>
          <w:szCs w:val="32"/>
        </w:rPr>
        <w:t>2</w:t>
      </w:r>
      <w:r>
        <w:rPr>
          <w:rFonts w:ascii="仿宋_GB2312" w:hint="eastAsia"/>
          <w:szCs w:val="32"/>
        </w:rPr>
        <w:t>。</w:t>
      </w:r>
    </w:p>
    <w:p w:rsidR="00810821" w:rsidRDefault="00065ECA" w:rsidP="00065ECA">
      <w:pPr>
        <w:ind w:firstLineChars="200" w:firstLine="632"/>
        <w:rPr>
          <w:rFonts w:ascii="黑体" w:eastAsia="黑体" w:hint="eastAsia"/>
          <w:szCs w:val="32"/>
        </w:rPr>
      </w:pPr>
      <w:r>
        <w:rPr>
          <w:rFonts w:ascii="黑体" w:eastAsia="黑体" w:hint="eastAsia"/>
          <w:szCs w:val="32"/>
        </w:rPr>
        <w:t>二、报告或报送的要求</w:t>
      </w:r>
    </w:p>
    <w:p w:rsidR="00810821" w:rsidRPr="00854D9F" w:rsidRDefault="00065ECA" w:rsidP="00065ECA">
      <w:pPr>
        <w:ind w:firstLineChars="200" w:firstLine="632"/>
        <w:jc w:val="left"/>
        <w:rPr>
          <w:rFonts w:ascii="仿宋_GB2312" w:hint="eastAsia"/>
          <w:szCs w:val="32"/>
        </w:rPr>
      </w:pPr>
      <w:r>
        <w:rPr>
          <w:rFonts w:ascii="仿宋_GB2312" w:hint="eastAsia"/>
          <w:szCs w:val="32"/>
        </w:rPr>
        <w:t>（一）</w:t>
      </w:r>
      <w:r>
        <w:rPr>
          <w:rFonts w:ascii="仿宋_GB2312" w:hint="eastAsia"/>
          <w:szCs w:val="32"/>
        </w:rPr>
        <w:t>省外雷电防护装置检测资质单位要主动报送真实、有效的信息，认真填写《雷电防护装置检测资质单位情况表》《已完成雷电防护装置检测项目表》（见附件</w:t>
      </w:r>
      <w:r>
        <w:rPr>
          <w:rFonts w:ascii="仿宋_GB2312" w:hint="eastAsia"/>
          <w:szCs w:val="32"/>
        </w:rPr>
        <w:t>1</w:t>
      </w:r>
      <w:r>
        <w:rPr>
          <w:rFonts w:ascii="仿宋_GB2312" w:hint="eastAsia"/>
          <w:szCs w:val="32"/>
        </w:rPr>
        <w:t>、</w:t>
      </w:r>
      <w:r>
        <w:rPr>
          <w:rFonts w:ascii="仿宋_GB2312" w:hint="eastAsia"/>
          <w:szCs w:val="32"/>
        </w:rPr>
        <w:t>2</w:t>
      </w:r>
      <w:r>
        <w:rPr>
          <w:rFonts w:ascii="仿宋_GB2312" w:hint="eastAsia"/>
          <w:szCs w:val="32"/>
        </w:rPr>
        <w:t>），将电子版和加盖公章后的扫描件发送至邮箱：</w:t>
      </w:r>
      <w:hyperlink r:id="rId7" w:history="1">
        <w:r w:rsidRPr="00810821">
          <w:rPr>
            <w:rStyle w:val="ab"/>
            <w:rFonts w:ascii="仿宋_GB2312" w:hint="eastAsia"/>
            <w:color w:val="auto"/>
            <w:szCs w:val="32"/>
            <w:u w:val="none"/>
          </w:rPr>
          <w:t>FJQXFGC</w:t>
        </w:r>
        <w:r w:rsidRPr="00810821">
          <w:rPr>
            <w:rStyle w:val="ab"/>
            <w:rFonts w:ascii="宋体" w:hAnsi="宋体" w:hint="eastAsia"/>
            <w:color w:val="auto"/>
            <w:szCs w:val="32"/>
            <w:u w:val="none"/>
          </w:rPr>
          <w:t>@</w:t>
        </w:r>
        <w:r w:rsidRPr="00810821">
          <w:rPr>
            <w:rStyle w:val="ab"/>
            <w:rFonts w:ascii="仿宋_GB2312" w:hint="eastAsia"/>
            <w:color w:val="auto"/>
            <w:szCs w:val="32"/>
            <w:u w:val="none"/>
          </w:rPr>
          <w:t>163.com</w:t>
        </w:r>
      </w:hyperlink>
      <w:r w:rsidRPr="00810821">
        <w:rPr>
          <w:rFonts w:ascii="仿宋_GB2312" w:hint="eastAsia"/>
          <w:szCs w:val="32"/>
        </w:rPr>
        <w:t>。</w:t>
      </w:r>
    </w:p>
    <w:p w:rsidR="00810821" w:rsidRDefault="00065ECA" w:rsidP="00065ECA">
      <w:pPr>
        <w:ind w:firstLineChars="200" w:firstLine="632"/>
        <w:jc w:val="left"/>
        <w:rPr>
          <w:rFonts w:ascii="仿宋_GB2312" w:hint="eastAsia"/>
          <w:szCs w:val="32"/>
        </w:rPr>
      </w:pPr>
      <w:r>
        <w:rPr>
          <w:rFonts w:ascii="仿宋_GB2312" w:hint="eastAsia"/>
          <w:szCs w:val="32"/>
        </w:rPr>
        <w:lastRenderedPageBreak/>
        <w:t>（二）</w:t>
      </w:r>
      <w:r>
        <w:rPr>
          <w:rFonts w:ascii="仿宋_GB2312" w:hint="eastAsia"/>
          <w:szCs w:val="32"/>
        </w:rPr>
        <w:t>省外</w:t>
      </w:r>
      <w:r>
        <w:rPr>
          <w:rFonts w:ascii="仿宋_GB2312" w:hint="eastAsia"/>
          <w:szCs w:val="32"/>
        </w:rPr>
        <w:t>雷电防护装置检测资质单位信息发生变化的，要在变更后</w:t>
      </w:r>
      <w:r>
        <w:rPr>
          <w:rFonts w:ascii="仿宋_GB2312" w:hint="eastAsia"/>
          <w:szCs w:val="32"/>
        </w:rPr>
        <w:t>1</w:t>
      </w:r>
      <w:r>
        <w:rPr>
          <w:rFonts w:ascii="仿宋_GB2312" w:hint="eastAsia"/>
          <w:szCs w:val="32"/>
        </w:rPr>
        <w:t>个月内及时重新报送变更后信息。</w:t>
      </w:r>
    </w:p>
    <w:p w:rsidR="00810821" w:rsidRDefault="00065ECA" w:rsidP="00065ECA">
      <w:pPr>
        <w:ind w:firstLineChars="200" w:firstLine="632"/>
        <w:rPr>
          <w:rFonts w:ascii="仿宋_GB2312" w:hint="eastAsia"/>
          <w:szCs w:val="32"/>
        </w:rPr>
      </w:pPr>
      <w:r>
        <w:rPr>
          <w:rFonts w:ascii="仿宋_GB2312" w:hint="eastAsia"/>
          <w:szCs w:val="32"/>
        </w:rPr>
        <w:t>（三）</w:t>
      </w:r>
      <w:r>
        <w:rPr>
          <w:rFonts w:ascii="仿宋_GB2312" w:hint="eastAsia"/>
          <w:szCs w:val="32"/>
        </w:rPr>
        <w:t>省外雷电防护装置检测资质单位要严格按照现行标准，依法依规开展雷电防护装置检测活动，并接受检测活动所在地县级以上气象主管机构的监管。</w:t>
      </w:r>
    </w:p>
    <w:p w:rsidR="00810821" w:rsidRDefault="00065ECA" w:rsidP="00065ECA">
      <w:pPr>
        <w:ind w:firstLineChars="200" w:firstLine="632"/>
        <w:rPr>
          <w:rFonts w:ascii="仿宋_GB2312" w:hint="eastAsia"/>
          <w:szCs w:val="32"/>
        </w:rPr>
      </w:pPr>
      <w:r>
        <w:rPr>
          <w:rFonts w:ascii="仿宋_GB2312" w:hint="eastAsia"/>
          <w:szCs w:val="32"/>
        </w:rPr>
        <w:t>（四）</w:t>
      </w:r>
      <w:r>
        <w:rPr>
          <w:rFonts w:ascii="仿宋_GB2312" w:hint="eastAsia"/>
          <w:szCs w:val="32"/>
        </w:rPr>
        <w:t>省外雷电防护装置检测资质单位要高度重视相关资料报送工作，及时、全面报送反映其检测活动情况的真实材料，如拒绝提供或隐瞒有关情况的，将按《气象灾害防御条例》的有关规定处罚，并纳入信用管理。</w:t>
      </w:r>
    </w:p>
    <w:p w:rsidR="00810821" w:rsidRDefault="00065ECA" w:rsidP="00065ECA">
      <w:pPr>
        <w:ind w:firstLineChars="200" w:firstLine="632"/>
        <w:rPr>
          <w:rFonts w:ascii="仿宋_GB2312" w:hint="eastAsia"/>
          <w:szCs w:val="32"/>
        </w:rPr>
      </w:pPr>
      <w:r>
        <w:rPr>
          <w:rFonts w:ascii="仿宋_GB2312" w:hint="eastAsia"/>
          <w:szCs w:val="32"/>
        </w:rPr>
        <w:t>咨询电话：</w:t>
      </w:r>
      <w:r>
        <w:rPr>
          <w:rFonts w:ascii="仿宋_GB2312" w:hint="eastAsia"/>
          <w:szCs w:val="32"/>
        </w:rPr>
        <w:t>0591-83357876</w:t>
      </w:r>
      <w:r>
        <w:rPr>
          <w:rFonts w:ascii="仿宋_GB2312" w:hint="eastAsia"/>
          <w:szCs w:val="32"/>
        </w:rPr>
        <w:t>。</w:t>
      </w:r>
    </w:p>
    <w:p w:rsidR="00810821" w:rsidRDefault="00065ECA" w:rsidP="00065ECA">
      <w:pPr>
        <w:ind w:firstLineChars="200" w:firstLine="632"/>
        <w:rPr>
          <w:rFonts w:ascii="仿宋_GB2312" w:hint="eastAsia"/>
          <w:szCs w:val="32"/>
        </w:rPr>
      </w:pPr>
    </w:p>
    <w:p w:rsidR="00810821" w:rsidRDefault="00065ECA" w:rsidP="00065ECA">
      <w:pPr>
        <w:ind w:firstLineChars="200" w:firstLine="632"/>
        <w:rPr>
          <w:rFonts w:ascii="仿宋_GB2312" w:hint="eastAsia"/>
          <w:szCs w:val="32"/>
        </w:rPr>
      </w:pPr>
      <w:r>
        <w:rPr>
          <w:rFonts w:ascii="仿宋_GB2312" w:hint="eastAsia"/>
          <w:szCs w:val="32"/>
        </w:rPr>
        <w:t>附件：</w:t>
      </w:r>
      <w:r>
        <w:rPr>
          <w:rFonts w:ascii="仿宋_GB2312" w:hint="eastAsia"/>
          <w:szCs w:val="32"/>
        </w:rPr>
        <w:t>1.</w:t>
      </w:r>
      <w:r>
        <w:rPr>
          <w:rFonts w:ascii="仿宋_GB2312" w:hint="eastAsia"/>
          <w:szCs w:val="32"/>
        </w:rPr>
        <w:t>雷电防护装置检测资质单位情况表</w:t>
      </w:r>
    </w:p>
    <w:p w:rsidR="00810821" w:rsidRDefault="00065ECA" w:rsidP="00065ECA">
      <w:pPr>
        <w:ind w:firstLineChars="500" w:firstLine="1579"/>
        <w:rPr>
          <w:rFonts w:ascii="仿宋_GB2312" w:hint="eastAsia"/>
          <w:szCs w:val="32"/>
        </w:rPr>
      </w:pPr>
      <w:r>
        <w:rPr>
          <w:rFonts w:ascii="仿宋_GB2312" w:hint="eastAsia"/>
          <w:szCs w:val="32"/>
        </w:rPr>
        <w:t>2.</w:t>
      </w:r>
      <w:r>
        <w:rPr>
          <w:rFonts w:ascii="仿宋_GB2312" w:hint="eastAsia"/>
          <w:szCs w:val="32"/>
        </w:rPr>
        <w:t>已完成雷电</w:t>
      </w:r>
      <w:r>
        <w:rPr>
          <w:rFonts w:ascii="仿宋_GB2312" w:hint="eastAsia"/>
          <w:szCs w:val="32"/>
        </w:rPr>
        <w:t>防护装置检测项目表</w:t>
      </w:r>
    </w:p>
    <w:p w:rsidR="00810821" w:rsidRDefault="00065ECA" w:rsidP="0084615C">
      <w:pPr>
        <w:spacing w:line="600" w:lineRule="exact"/>
        <w:rPr>
          <w:rFonts w:ascii="仿宋_GB2312" w:hint="eastAsia"/>
          <w:szCs w:val="32"/>
        </w:rPr>
      </w:pPr>
    </w:p>
    <w:p w:rsidR="0084615C" w:rsidRDefault="00065ECA">
      <w:pPr>
        <w:snapToGrid w:val="0"/>
        <w:spacing w:line="576" w:lineRule="exact"/>
        <w:rPr>
          <w:rFonts w:ascii="仿宋_GB2312" w:hint="eastAsia"/>
          <w:color w:val="FFFFFF"/>
          <w:spacing w:val="-6"/>
          <w:szCs w:val="32"/>
        </w:rPr>
      </w:pPr>
    </w:p>
    <w:p w:rsidR="0084615C" w:rsidRDefault="00065ECA">
      <w:pPr>
        <w:snapToGrid w:val="0"/>
        <w:spacing w:line="576" w:lineRule="exact"/>
        <w:rPr>
          <w:rFonts w:ascii="仿宋_GB2312" w:hint="eastAsia"/>
          <w:spacing w:val="-6"/>
        </w:rPr>
      </w:pPr>
      <w:r>
        <w:rPr>
          <w:lang w:val="en-US" w:eastAsia="zh-CN"/>
        </w:rPr>
        <w:pict>
          <v:shape id="文本框 2" o:spid="_x0000_s1030" type="#_x0000_t202" style="position:absolute;left:0;text-align:left;margin-left:176.35pt;margin-top:-3.2pt;width:281.75pt;height:40.2pt;z-index:251659776;mso-width-relative:margin;mso-height-relative:margin" stroked="f" strokecolor="white">
            <v:fill opacity="0"/>
            <v:textbox>
              <w:txbxContent>
                <w:p w:rsidR="0084615C" w:rsidRDefault="00065ECA">
                  <w:pPr>
                    <w:jc w:val="center"/>
                    <w:rPr>
                      <w:rFonts w:hint="eastAsia"/>
                    </w:rPr>
                  </w:pPr>
                  <w:bookmarkStart w:id="8" w:name="落款"/>
                  <w:bookmarkEnd w:id="8"/>
                  <w:r>
                    <w:rPr>
                      <w:rFonts w:hint="eastAsia"/>
                    </w:rPr>
                    <w:t>福建省气象局政策法规处</w:t>
                  </w:r>
                </w:p>
                <w:p w:rsidR="0084615C" w:rsidRDefault="00065ECA">
                  <w:pPr>
                    <w:jc w:val="center"/>
                    <w:rPr>
                      <w:rFonts w:hint="eastAsia"/>
                    </w:rPr>
                  </w:pPr>
                </w:p>
              </w:txbxContent>
            </v:textbox>
          </v:shape>
        </w:pict>
      </w:r>
    </w:p>
    <w:p w:rsidR="0084615C" w:rsidRDefault="00065ECA" w:rsidP="00065ECA">
      <w:pPr>
        <w:snapToGrid w:val="0"/>
        <w:spacing w:line="576" w:lineRule="exact"/>
        <w:ind w:rightChars="398" w:right="1257"/>
        <w:rPr>
          <w:rFonts w:ascii="仿宋_GB2312" w:hint="eastAsia"/>
          <w:spacing w:val="-6"/>
        </w:rPr>
      </w:pPr>
      <w:r>
        <w:rPr>
          <w:rFonts w:ascii="仿宋_GB2312" w:hint="eastAsia"/>
          <w:spacing w:val="-6"/>
        </w:rPr>
        <w:t xml:space="preserve"> </w:t>
      </w:r>
      <w:r>
        <w:rPr>
          <w:rFonts w:ascii="仿宋_GB2312"/>
          <w:spacing w:val="-6"/>
        </w:rPr>
        <w:t xml:space="preserve">                                </w:t>
      </w:r>
      <w:r>
        <w:rPr>
          <w:rFonts w:ascii="仿宋_GB2312" w:hint="eastAsia"/>
          <w:spacing w:val="-6"/>
        </w:rPr>
        <w:t xml:space="preserve"> </w:t>
      </w:r>
      <w:r>
        <w:rPr>
          <w:rFonts w:ascii="仿宋_GB2312"/>
          <w:spacing w:val="-6"/>
        </w:rPr>
        <w:t xml:space="preserve"> </w:t>
      </w:r>
      <w:bookmarkStart w:id="9" w:name="签发日期"/>
      <w:bookmarkEnd w:id="9"/>
      <w:r>
        <w:rPr>
          <w:rFonts w:ascii="仿宋_GB2312" w:hint="eastAsia"/>
          <w:spacing w:val="-6"/>
        </w:rPr>
        <w:t>2021</w:t>
      </w:r>
      <w:r>
        <w:rPr>
          <w:rFonts w:ascii="仿宋_GB2312" w:hint="eastAsia"/>
          <w:spacing w:val="-6"/>
        </w:rPr>
        <w:t>年</w:t>
      </w:r>
      <w:r>
        <w:rPr>
          <w:rFonts w:ascii="仿宋_GB2312" w:hint="eastAsia"/>
          <w:spacing w:val="-6"/>
        </w:rPr>
        <w:t>3</w:t>
      </w:r>
      <w:r>
        <w:rPr>
          <w:rFonts w:ascii="仿宋_GB2312" w:hint="eastAsia"/>
          <w:spacing w:val="-6"/>
        </w:rPr>
        <w:t>月</w:t>
      </w:r>
      <w:r>
        <w:rPr>
          <w:rFonts w:ascii="仿宋_GB2312" w:hint="eastAsia"/>
          <w:spacing w:val="-6"/>
        </w:rPr>
        <w:t>23</w:t>
      </w:r>
      <w:r>
        <w:rPr>
          <w:rFonts w:ascii="仿宋_GB2312" w:hint="eastAsia"/>
          <w:spacing w:val="-6"/>
        </w:rPr>
        <w:t>日</w:t>
      </w:r>
    </w:p>
    <w:p w:rsidR="0084615C" w:rsidRDefault="00065ECA">
      <w:pPr>
        <w:spacing w:line="576" w:lineRule="exact"/>
        <w:rPr>
          <w:rFonts w:hint="eastAsia"/>
          <w:sz w:val="36"/>
          <w:szCs w:val="36"/>
        </w:rPr>
      </w:pPr>
    </w:p>
    <w:p w:rsidR="0084615C" w:rsidRDefault="00065ECA">
      <w:pPr>
        <w:spacing w:line="576" w:lineRule="exact"/>
        <w:rPr>
          <w:rFonts w:hint="eastAsia"/>
          <w:sz w:val="36"/>
          <w:szCs w:val="36"/>
        </w:rPr>
      </w:pPr>
    </w:p>
    <w:p w:rsidR="0084615C" w:rsidRDefault="00065ECA">
      <w:pPr>
        <w:spacing w:line="576" w:lineRule="exact"/>
        <w:rPr>
          <w:rFonts w:hint="eastAsia"/>
          <w:sz w:val="36"/>
          <w:szCs w:val="36"/>
        </w:rPr>
      </w:pPr>
      <w:r>
        <w:rPr>
          <w:rFonts w:ascii="仿宋_GB2312"/>
          <w:spacing w:val="-6"/>
          <w:sz w:val="20"/>
          <w:lang w:val="en-US" w:eastAsia="zh-CN"/>
        </w:rPr>
        <w:pict>
          <v:shape id="文本框 10" o:spid="_x0000_s1031" type="#_x0000_t202" style="position:absolute;left:0;text-align:left;margin-left:7.9pt;margin-top:722.9pt;width:450.3pt;height:26.15pt;z-index:251660800;mso-position-horizontal-relative:margin;mso-position-vertical-relative:page" filled="f" stroked="f">
            <v:textbox inset="0,0,0,0">
              <w:txbxContent>
                <w:p w:rsidR="0084615C" w:rsidRDefault="00065ECA" w:rsidP="00065ECA">
                  <w:pPr>
                    <w:snapToGrid w:val="0"/>
                    <w:spacing w:line="440" w:lineRule="exact"/>
                    <w:ind w:leftChars="1" w:left="831" w:hangingChars="300" w:hanging="828"/>
                    <w:rPr>
                      <w:rFonts w:ascii="仿宋_GB2312"/>
                      <w:sz w:val="28"/>
                      <w:szCs w:val="28"/>
                    </w:rPr>
                  </w:pPr>
                  <w:bookmarkStart w:id="10" w:name="是否公开"/>
                  <w:bookmarkEnd w:id="10"/>
                </w:p>
              </w:txbxContent>
            </v:textbox>
            <w10:wrap type="topAndBottom" anchorx="margin" anchory="page"/>
          </v:shape>
        </w:pict>
      </w:r>
    </w:p>
    <w:sectPr w:rsidR="0084615C">
      <w:headerReference w:type="even" r:id="rId8"/>
      <w:headerReference w:type="default" r:id="rId9"/>
      <w:footerReference w:type="even" r:id="rId10"/>
      <w:footerReference w:type="default" r:id="rId11"/>
      <w:headerReference w:type="first" r:id="rId12"/>
      <w:pgSz w:w="11906" w:h="16838"/>
      <w:pgMar w:top="2138" w:right="1531" w:bottom="1132" w:left="1531" w:header="851" w:footer="1491" w:gutter="0"/>
      <w:pgNumType w:chapSep="emDash"/>
      <w:cols w:space="720"/>
      <w:titlePg/>
      <w:docGrid w:type="linesAndChars" w:linePitch="616"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29C" w:rsidRDefault="00065ECA">
      <w:pPr>
        <w:spacing w:line="240" w:lineRule="auto"/>
      </w:pPr>
      <w:r>
        <w:separator/>
      </w:r>
    </w:p>
  </w:endnote>
  <w:endnote w:type="continuationSeparator" w:id="0">
    <w:p w:rsidR="00F5229C" w:rsidRDefault="00065E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5C" w:rsidRDefault="00065ECA">
    <w:pPr>
      <w:pStyle w:val="a6"/>
      <w:framePr w:w="1620" w:wrap="around" w:vAnchor="text" w:hAnchor="page" w:x="1581" w:y="218"/>
      <w:spacing w:line="280" w:lineRule="exact"/>
      <w:ind w:left="340"/>
      <w:rPr>
        <w:rStyle w:val="a9"/>
        <w:rFonts w:hint="eastAsia"/>
        <w:sz w:val="28"/>
      </w:rPr>
    </w:pPr>
    <w:r>
      <w:rPr>
        <w:rStyle w:val="a9"/>
        <w:rFonts w:hint="eastAsia"/>
        <w:sz w:val="28"/>
      </w:rPr>
      <w:t>—</w:t>
    </w:r>
    <w:r>
      <w:rPr>
        <w:rStyle w:val="a9"/>
        <w:rFonts w:hint="eastAsia"/>
        <w:sz w:val="28"/>
      </w:rPr>
      <w:t xml:space="preserve"> </w:t>
    </w:r>
    <w:r>
      <w:rPr>
        <w:rFonts w:ascii="宋体" w:eastAsia="宋体" w:hAnsi="宋体"/>
        <w:sz w:val="28"/>
      </w:rPr>
      <w:fldChar w:fldCharType="begin"/>
    </w:r>
    <w:r>
      <w:rPr>
        <w:rStyle w:val="a9"/>
        <w:rFonts w:ascii="宋体" w:eastAsia="宋体" w:hAnsi="宋体"/>
        <w:sz w:val="28"/>
      </w:rPr>
      <w:instrText xml:space="preserve">PAGE  </w:instrText>
    </w:r>
    <w:r>
      <w:rPr>
        <w:rFonts w:ascii="宋体" w:eastAsia="宋体" w:hAnsi="宋体"/>
        <w:sz w:val="28"/>
      </w:rPr>
      <w:fldChar w:fldCharType="separate"/>
    </w:r>
    <w:r>
      <w:rPr>
        <w:rStyle w:val="a9"/>
        <w:rFonts w:ascii="宋体" w:eastAsia="宋体" w:hAnsi="宋体"/>
        <w:noProof/>
        <w:sz w:val="28"/>
      </w:rPr>
      <w:t>2</w:t>
    </w:r>
    <w:r>
      <w:rPr>
        <w:rFonts w:ascii="宋体" w:eastAsia="宋体" w:hAnsi="宋体"/>
        <w:sz w:val="28"/>
      </w:rPr>
      <w:fldChar w:fldCharType="end"/>
    </w:r>
    <w:r>
      <w:rPr>
        <w:rStyle w:val="a9"/>
        <w:rFonts w:hint="eastAsia"/>
        <w:sz w:val="28"/>
      </w:rPr>
      <w:t xml:space="preserve"> </w:t>
    </w:r>
    <w:r>
      <w:rPr>
        <w:rStyle w:val="a9"/>
        <w:rFonts w:hint="eastAsia"/>
        <w:sz w:val="28"/>
      </w:rPr>
      <w:t>—</w:t>
    </w:r>
  </w:p>
  <w:p w:rsidR="0084615C" w:rsidRDefault="00065ECA">
    <w:pPr>
      <w:pStyle w:val="a6"/>
      <w:tabs>
        <w:tab w:val="clear" w:pos="8306"/>
        <w:tab w:val="right" w:pos="8460"/>
      </w:tabs>
      <w:ind w:right="212"/>
      <w:jc w:val="right"/>
      <w:rPr>
        <w:rFonts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5C" w:rsidRDefault="00065ECA">
    <w:pPr>
      <w:pStyle w:val="a6"/>
      <w:framePr w:w="1620" w:wrap="around" w:vAnchor="text" w:hAnchor="page" w:x="8681" w:y="178"/>
      <w:ind w:left="340"/>
      <w:rPr>
        <w:rStyle w:val="a9"/>
        <w:rFonts w:hint="eastAsia"/>
        <w:sz w:val="28"/>
      </w:rPr>
    </w:pPr>
    <w:r>
      <w:rPr>
        <w:rStyle w:val="a9"/>
        <w:rFonts w:hint="eastAsia"/>
        <w:sz w:val="28"/>
      </w:rPr>
      <w:t>—</w:t>
    </w:r>
    <w:r>
      <w:rPr>
        <w:rStyle w:val="a9"/>
        <w:rFonts w:hint="eastAsia"/>
        <w:sz w:val="28"/>
      </w:rPr>
      <w:t xml:space="preserve"> </w:t>
    </w:r>
    <w:r>
      <w:rPr>
        <w:rFonts w:ascii="宋体" w:eastAsia="宋体" w:hAnsi="宋体"/>
        <w:sz w:val="28"/>
      </w:rPr>
      <w:fldChar w:fldCharType="begin"/>
    </w:r>
    <w:r>
      <w:rPr>
        <w:rStyle w:val="a9"/>
        <w:rFonts w:ascii="宋体" w:eastAsia="宋体" w:hAnsi="宋体"/>
        <w:sz w:val="28"/>
      </w:rPr>
      <w:instrText xml:space="preserve">PAGE  </w:instrText>
    </w:r>
    <w:r>
      <w:rPr>
        <w:rFonts w:ascii="宋体" w:eastAsia="宋体" w:hAnsi="宋体"/>
        <w:sz w:val="28"/>
      </w:rPr>
      <w:fldChar w:fldCharType="separate"/>
    </w:r>
    <w:r>
      <w:rPr>
        <w:rStyle w:val="a9"/>
        <w:rFonts w:ascii="宋体" w:eastAsia="宋体" w:hAnsi="宋体"/>
        <w:noProof/>
        <w:sz w:val="28"/>
      </w:rPr>
      <w:t>3</w:t>
    </w:r>
    <w:r>
      <w:rPr>
        <w:rFonts w:ascii="宋体" w:eastAsia="宋体" w:hAnsi="宋体"/>
        <w:sz w:val="28"/>
      </w:rPr>
      <w:fldChar w:fldCharType="end"/>
    </w:r>
    <w:r>
      <w:rPr>
        <w:rStyle w:val="a9"/>
        <w:rFonts w:hint="eastAsia"/>
        <w:sz w:val="28"/>
      </w:rPr>
      <w:t xml:space="preserve"> </w:t>
    </w:r>
    <w:r>
      <w:rPr>
        <w:rStyle w:val="a9"/>
        <w:rFonts w:hint="eastAsia"/>
        <w:sz w:val="28"/>
      </w:rPr>
      <w:t>—</w:t>
    </w:r>
  </w:p>
  <w:p w:rsidR="0084615C" w:rsidRDefault="00065ECA">
    <w:pPr>
      <w:pStyle w:val="a6"/>
      <w:ind w:right="360"/>
      <w:rPr>
        <w:rFonts w:ascii="仿宋_GB2312" w:hint="eastAsia"/>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29C" w:rsidRDefault="00065ECA">
      <w:pPr>
        <w:spacing w:line="240" w:lineRule="auto"/>
      </w:pPr>
      <w:r>
        <w:separator/>
      </w:r>
    </w:p>
  </w:footnote>
  <w:footnote w:type="continuationSeparator" w:id="0">
    <w:p w:rsidR="00F5229C" w:rsidRDefault="00065E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5C" w:rsidRDefault="00065ECA">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5C" w:rsidRDefault="00065ECA">
    <w:pPr>
      <w:pStyle w:val="a7"/>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5C" w:rsidRDefault="00065ECA">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cumentProtection w:formatting="1" w:enforcement="0"/>
  <w:defaultTabStop w:val="420"/>
  <w:evenAndOddHeaders/>
  <w:drawingGridHorizontalSpacing w:val="158"/>
  <w:drawingGridVerticalSpacing w:val="308"/>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2F57"/>
    <w:rsid w:val="00065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560" w:lineRule="exact"/>
      <w:jc w:val="both"/>
    </w:pPr>
    <w:rPr>
      <w:rFonts w:eastAsia="仿宋_GB2312"/>
      <w:kern w:val="2"/>
      <w:sz w:val="32"/>
    </w:rPr>
  </w:style>
  <w:style w:type="character" w:default="1" w:styleId="a0">
    <w:name w:val="Default Paragraph Font"/>
    <w:link w:val="CharCharCharChar"/>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Date"/>
    <w:basedOn w:val="a"/>
    <w:next w:val="a"/>
    <w:rPr>
      <w:rFonts w:ascii="仿宋_GB2312"/>
    </w:rPr>
  </w:style>
  <w:style w:type="paragraph" w:styleId="a5">
    <w:name w:val="Balloon Text"/>
    <w:basedOn w:val="a"/>
    <w:semiHidden/>
    <w:rPr>
      <w:sz w:val="18"/>
      <w:szCs w:val="18"/>
    </w:rPr>
  </w:style>
  <w:style w:type="paragraph" w:styleId="a6">
    <w:name w:val="footer"/>
    <w:basedOn w:val="a"/>
    <w:pPr>
      <w:tabs>
        <w:tab w:val="center" w:pos="4153"/>
        <w:tab w:val="right" w:pos="8306"/>
      </w:tabs>
      <w:snapToGrid w:val="0"/>
      <w:spacing w:line="240" w:lineRule="atLeast"/>
      <w:jc w:val="left"/>
    </w:pPr>
    <w:rPr>
      <w:sz w:val="18"/>
      <w:szCs w:val="18"/>
    </w:rPr>
  </w:style>
  <w:style w:type="paragraph" w:styleId="a7">
    <w:name w:val="header"/>
    <w:basedOn w:val="a"/>
    <w:pPr>
      <w:pBdr>
        <w:bottom w:val="single" w:sz="6" w:space="1" w:color="auto"/>
      </w:pBdr>
      <w:tabs>
        <w:tab w:val="center" w:pos="4153"/>
        <w:tab w:val="right" w:pos="8306"/>
      </w:tabs>
      <w:snapToGrid w:val="0"/>
      <w:spacing w:line="240" w:lineRule="atLeast"/>
      <w:jc w:val="center"/>
    </w:pPr>
    <w:rPr>
      <w:sz w:val="18"/>
      <w:szCs w:val="18"/>
    </w:rPr>
  </w:style>
  <w:style w:type="table" w:styleId="a8">
    <w:name w:val="Table Grid"/>
    <w:basedOn w:val="a1"/>
    <w:pPr>
      <w:widowControl w:val="0"/>
      <w:spacing w:line="5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 Char Char Char Char"/>
    <w:basedOn w:val="a3"/>
    <w:link w:val="a0"/>
    <w:pPr>
      <w:spacing w:line="240" w:lineRule="auto"/>
    </w:pPr>
    <w:rPr>
      <w:rFonts w:ascii="Tahoma" w:eastAsia="宋体" w:hAnsi="Tahoma" w:cs="Tahoma"/>
      <w:sz w:val="24"/>
      <w:szCs w:val="24"/>
    </w:rPr>
  </w:style>
  <w:style w:type="character" w:styleId="a9">
    <w:name w:val="page number"/>
  </w:style>
  <w:style w:type="character" w:styleId="aa">
    <w:name w:val="line number"/>
  </w:style>
  <w:style w:type="character" w:styleId="ab">
    <w:name w:val="Hyperlink"/>
    <w:uiPriority w:val="99"/>
    <w:unhideWhenUsed/>
    <w:rsid w:val="008108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JQXFGC@163.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wdzx97.dot</Template>
  <TotalTime>0</TotalTime>
  <Pages>2</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气发〔2001〕×号</dc:title>
  <dc:subject/>
  <dc:creator>admin</dc:creator>
  <cp:keywords/>
  <cp:lastModifiedBy>法规处文秘</cp:lastModifiedBy>
  <cp:revision>2</cp:revision>
  <cp:lastPrinted>2012-08-30T11:54:00Z</cp:lastPrinted>
  <dcterms:created xsi:type="dcterms:W3CDTF">2021-03-24T02:03:00Z</dcterms:created>
  <dcterms:modified xsi:type="dcterms:W3CDTF">2021-03-24T02:03:00Z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