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83" w:rsidRPr="00B366B8" w:rsidRDefault="00B366B8">
      <w:pPr>
        <w:rPr>
          <w:rFonts w:ascii="黑体" w:eastAsia="黑体"/>
          <w:sz w:val="32"/>
          <w:szCs w:val="32"/>
        </w:rPr>
      </w:pPr>
      <w:r w:rsidRPr="00B366B8">
        <w:rPr>
          <w:rFonts w:ascii="黑体" w:eastAsia="黑体" w:hint="eastAsia"/>
          <w:sz w:val="32"/>
          <w:szCs w:val="32"/>
        </w:rPr>
        <w:t>附件</w:t>
      </w:r>
    </w:p>
    <w:p w:rsidR="00B366B8" w:rsidRDefault="00B366B8"/>
    <w:p w:rsidR="00B366B8" w:rsidRDefault="00B366B8" w:rsidP="00B366B8">
      <w:pPr>
        <w:widowControl/>
        <w:jc w:val="center"/>
        <w:rPr>
          <w:rFonts w:ascii="黑体" w:eastAsia="黑体" w:hAnsi="黑体" w:cs="黑体"/>
          <w:sz w:val="36"/>
          <w:szCs w:val="36"/>
        </w:rPr>
      </w:pPr>
      <w:r w:rsidRPr="00E21535">
        <w:rPr>
          <w:rFonts w:ascii="黑体" w:eastAsia="黑体" w:hAnsi="黑体" w:cs="黑体" w:hint="eastAsia"/>
          <w:sz w:val="36"/>
          <w:szCs w:val="36"/>
        </w:rPr>
        <w:t>2019年度莆田市气象局绩效考核指标体系</w:t>
      </w:r>
    </w:p>
    <w:tbl>
      <w:tblPr>
        <w:tblW w:w="144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600"/>
        <w:gridCol w:w="1560"/>
        <w:gridCol w:w="2108"/>
        <w:gridCol w:w="5917"/>
        <w:gridCol w:w="1193"/>
        <w:gridCol w:w="3103"/>
      </w:tblGrid>
      <w:tr w:rsidR="00B366B8" w:rsidTr="00667793">
        <w:trPr>
          <w:trHeight w:val="676"/>
          <w:tblHeader/>
          <w:jc w:val="center"/>
        </w:trPr>
        <w:tc>
          <w:tcPr>
            <w:tcW w:w="600" w:type="dxa"/>
            <w:vAlign w:val="center"/>
          </w:tcPr>
          <w:p w:rsidR="00B366B8" w:rsidRDefault="00B366B8" w:rsidP="00D47BDB">
            <w:pPr>
              <w:widowControl/>
              <w:spacing w:line="320" w:lineRule="exact"/>
              <w:jc w:val="center"/>
              <w:textAlignment w:val="center"/>
              <w:rPr>
                <w:rFonts w:ascii="仿宋_GB2312" w:hAnsi="宋体" w:cs="仿宋_GB2312"/>
                <w:b/>
                <w:color w:val="000000"/>
                <w:sz w:val="24"/>
              </w:rPr>
            </w:pPr>
            <w:r>
              <w:rPr>
                <w:rFonts w:ascii="宋体" w:eastAsia="宋体" w:hAnsi="宋体" w:cs="宋体" w:hint="eastAsia"/>
                <w:b/>
                <w:color w:val="000000"/>
                <w:kern w:val="0"/>
                <w:sz w:val="24"/>
                <w:lang w:bidi="ar"/>
              </w:rPr>
              <w:t>项目</w:t>
            </w:r>
          </w:p>
        </w:tc>
        <w:tc>
          <w:tcPr>
            <w:tcW w:w="1560" w:type="dxa"/>
            <w:vAlign w:val="center"/>
          </w:tcPr>
          <w:p w:rsidR="00B366B8" w:rsidRDefault="00B366B8" w:rsidP="00D47BDB">
            <w:pPr>
              <w:widowControl/>
              <w:spacing w:line="320" w:lineRule="exact"/>
              <w:jc w:val="center"/>
              <w:textAlignment w:val="center"/>
              <w:rPr>
                <w:rFonts w:ascii="仿宋_GB2312" w:hAnsi="宋体" w:cs="仿宋_GB2312"/>
                <w:b/>
                <w:color w:val="000000"/>
                <w:sz w:val="24"/>
              </w:rPr>
            </w:pPr>
            <w:r>
              <w:rPr>
                <w:rFonts w:ascii="宋体" w:eastAsia="宋体" w:hAnsi="宋体" w:cs="宋体" w:hint="eastAsia"/>
                <w:b/>
                <w:color w:val="000000"/>
                <w:kern w:val="0"/>
                <w:sz w:val="24"/>
                <w:lang w:bidi="ar"/>
              </w:rPr>
              <w:t>一级指标</w:t>
            </w:r>
          </w:p>
        </w:tc>
        <w:tc>
          <w:tcPr>
            <w:tcW w:w="2108" w:type="dxa"/>
            <w:vAlign w:val="center"/>
          </w:tcPr>
          <w:p w:rsidR="00B366B8" w:rsidRDefault="00B366B8" w:rsidP="00D47BDB">
            <w:pPr>
              <w:widowControl/>
              <w:spacing w:line="320" w:lineRule="exact"/>
              <w:jc w:val="center"/>
              <w:textAlignment w:val="center"/>
              <w:rPr>
                <w:rFonts w:ascii="仿宋_GB2312" w:hAnsi="宋体" w:cs="仿宋_GB2312"/>
                <w:b/>
                <w:color w:val="000000"/>
                <w:sz w:val="24"/>
              </w:rPr>
            </w:pPr>
            <w:r>
              <w:rPr>
                <w:rFonts w:ascii="宋体" w:eastAsia="宋体" w:hAnsi="宋体" w:cs="宋体" w:hint="eastAsia"/>
                <w:b/>
                <w:color w:val="000000"/>
                <w:kern w:val="0"/>
                <w:sz w:val="24"/>
                <w:lang w:bidi="ar"/>
              </w:rPr>
              <w:t>二级指标</w:t>
            </w:r>
          </w:p>
        </w:tc>
        <w:tc>
          <w:tcPr>
            <w:tcW w:w="5917" w:type="dxa"/>
            <w:vAlign w:val="center"/>
          </w:tcPr>
          <w:p w:rsidR="00B366B8" w:rsidRDefault="00B366B8" w:rsidP="00D47BDB">
            <w:pPr>
              <w:widowControl/>
              <w:spacing w:line="320" w:lineRule="exact"/>
              <w:jc w:val="center"/>
              <w:textAlignment w:val="center"/>
              <w:rPr>
                <w:rFonts w:ascii="仿宋_GB2312" w:hAnsi="宋体" w:cs="仿宋_GB2312"/>
                <w:b/>
                <w:color w:val="000000"/>
                <w:sz w:val="24"/>
              </w:rPr>
            </w:pPr>
            <w:r>
              <w:rPr>
                <w:rFonts w:ascii="宋体" w:eastAsia="宋体" w:hAnsi="宋体" w:cs="宋体" w:hint="eastAsia"/>
                <w:b/>
                <w:color w:val="000000"/>
                <w:kern w:val="0"/>
                <w:sz w:val="24"/>
                <w:lang w:bidi="ar"/>
              </w:rPr>
              <w:t>考核方法</w:t>
            </w:r>
          </w:p>
        </w:tc>
        <w:tc>
          <w:tcPr>
            <w:tcW w:w="1193" w:type="dxa"/>
            <w:vAlign w:val="center"/>
          </w:tcPr>
          <w:p w:rsidR="00B366B8" w:rsidRDefault="00B366B8" w:rsidP="00D47BDB">
            <w:pPr>
              <w:widowControl/>
              <w:spacing w:line="320" w:lineRule="exact"/>
              <w:jc w:val="center"/>
              <w:textAlignment w:val="center"/>
              <w:rPr>
                <w:rFonts w:ascii="仿宋_GB2312" w:hAnsi="宋体" w:cs="仿宋_GB2312"/>
                <w:b/>
                <w:color w:val="000000"/>
                <w:sz w:val="24"/>
              </w:rPr>
            </w:pPr>
            <w:r>
              <w:rPr>
                <w:rFonts w:ascii="宋体" w:eastAsia="宋体" w:hAnsi="宋体" w:cs="宋体" w:hint="eastAsia"/>
                <w:b/>
                <w:color w:val="000000"/>
                <w:kern w:val="0"/>
                <w:sz w:val="24"/>
                <w:lang w:bidi="ar"/>
              </w:rPr>
              <w:t>数据采集           责任单位</w:t>
            </w:r>
          </w:p>
        </w:tc>
        <w:tc>
          <w:tcPr>
            <w:tcW w:w="3103" w:type="dxa"/>
            <w:vAlign w:val="center"/>
          </w:tcPr>
          <w:p w:rsidR="00B366B8" w:rsidRDefault="00B366B8" w:rsidP="00D47BDB">
            <w:pPr>
              <w:widowControl/>
              <w:spacing w:line="320" w:lineRule="exact"/>
              <w:jc w:val="center"/>
              <w:textAlignment w:val="center"/>
              <w:rPr>
                <w:rFonts w:ascii="宋体" w:eastAsia="宋体" w:hAnsi="宋体" w:cs="宋体"/>
                <w:b/>
                <w:color w:val="000000"/>
                <w:kern w:val="0"/>
                <w:sz w:val="24"/>
                <w:lang w:bidi="ar"/>
              </w:rPr>
            </w:pPr>
            <w:r>
              <w:rPr>
                <w:rFonts w:ascii="宋体" w:eastAsia="宋体" w:hAnsi="宋体" w:cs="宋体" w:hint="eastAsia"/>
                <w:b/>
                <w:color w:val="000000"/>
                <w:kern w:val="0"/>
                <w:sz w:val="24"/>
                <w:lang w:bidi="ar"/>
              </w:rPr>
              <w:t>市局责任单位</w:t>
            </w:r>
          </w:p>
        </w:tc>
      </w:tr>
      <w:tr w:rsidR="00B366B8" w:rsidTr="00667793">
        <w:trPr>
          <w:trHeight w:val="1052"/>
          <w:jc w:val="center"/>
        </w:trPr>
        <w:tc>
          <w:tcPr>
            <w:tcW w:w="600" w:type="dxa"/>
            <w:vMerge w:val="restart"/>
            <w:vAlign w:val="center"/>
          </w:tcPr>
          <w:p w:rsidR="00B366B8" w:rsidRDefault="00B366B8" w:rsidP="00D47BDB">
            <w:pPr>
              <w:widowControl/>
              <w:spacing w:line="28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业务工作实绩40分</w:t>
            </w:r>
          </w:p>
        </w:tc>
        <w:tc>
          <w:tcPr>
            <w:tcW w:w="1560" w:type="dxa"/>
            <w:vMerge w:val="restart"/>
            <w:vAlign w:val="center"/>
          </w:tcPr>
          <w:p w:rsidR="00B366B8" w:rsidRPr="00E21535" w:rsidRDefault="00B366B8" w:rsidP="00D47BDB">
            <w:pPr>
              <w:widowControl/>
              <w:spacing w:line="340" w:lineRule="exact"/>
              <w:textAlignment w:val="center"/>
              <w:rPr>
                <w:rFonts w:ascii="仿宋_GB2312" w:hAnsi="宋体" w:cs="仿宋_GB2312"/>
                <w:color w:val="000000"/>
                <w:kern w:val="0"/>
                <w:sz w:val="22"/>
                <w:lang w:bidi="ar"/>
              </w:rPr>
            </w:pPr>
            <w:r w:rsidRPr="00E21535">
              <w:rPr>
                <w:rFonts w:ascii="仿宋_GB2312" w:hAnsi="宋体" w:cs="仿宋_GB2312" w:hint="eastAsia"/>
                <w:color w:val="000000"/>
                <w:kern w:val="0"/>
                <w:sz w:val="22"/>
                <w:lang w:bidi="ar"/>
              </w:rPr>
              <w:t>1.</w:t>
            </w:r>
            <w:r w:rsidRPr="00E21535">
              <w:rPr>
                <w:rFonts w:ascii="仿宋_GB2312" w:hAnsi="宋体" w:cs="仿宋_GB2312" w:hint="eastAsia"/>
                <w:color w:val="000000"/>
                <w:kern w:val="0"/>
                <w:sz w:val="22"/>
                <w:lang w:bidi="ar"/>
              </w:rPr>
              <w:t>市委、市政府重要部署落实情况（</w:t>
            </w:r>
            <w:r w:rsidRPr="00E21535">
              <w:rPr>
                <w:rFonts w:ascii="仿宋_GB2312" w:hAnsi="宋体" w:cs="仿宋_GB2312" w:hint="eastAsia"/>
                <w:color w:val="000000"/>
                <w:kern w:val="0"/>
                <w:sz w:val="22"/>
                <w:lang w:bidi="ar"/>
              </w:rPr>
              <w:t>25</w:t>
            </w:r>
            <w:r w:rsidRPr="00E21535">
              <w:rPr>
                <w:rFonts w:ascii="仿宋_GB2312" w:hAnsi="宋体" w:cs="仿宋_GB2312" w:hint="eastAsia"/>
                <w:color w:val="000000"/>
                <w:kern w:val="0"/>
                <w:sz w:val="22"/>
                <w:lang w:bidi="ar"/>
              </w:rPr>
              <w:t>分）</w:t>
            </w:r>
          </w:p>
        </w:tc>
        <w:tc>
          <w:tcPr>
            <w:tcW w:w="2108" w:type="dxa"/>
            <w:vAlign w:val="center"/>
          </w:tcPr>
          <w:p w:rsidR="00B366B8" w:rsidRPr="00E21535" w:rsidRDefault="00B366B8" w:rsidP="00D47BDB">
            <w:pPr>
              <w:widowControl/>
              <w:spacing w:line="340" w:lineRule="exact"/>
              <w:textAlignment w:val="center"/>
              <w:rPr>
                <w:rFonts w:ascii="仿宋_GB2312" w:hAnsi="宋体" w:cs="仿宋_GB2312"/>
                <w:color w:val="000000"/>
                <w:kern w:val="0"/>
                <w:sz w:val="22"/>
                <w:lang w:bidi="ar"/>
              </w:rPr>
            </w:pPr>
            <w:r w:rsidRPr="00E21535">
              <w:rPr>
                <w:rFonts w:ascii="仿宋_GB2312" w:hAnsi="宋体" w:cs="仿宋_GB2312" w:hint="eastAsia"/>
                <w:color w:val="000000"/>
                <w:kern w:val="0"/>
                <w:sz w:val="22"/>
                <w:lang w:bidi="ar"/>
              </w:rPr>
              <w:t>1-1.2019</w:t>
            </w:r>
            <w:r w:rsidRPr="00E21535">
              <w:rPr>
                <w:rFonts w:ascii="仿宋_GB2312" w:hAnsi="宋体" w:cs="仿宋_GB2312" w:hint="eastAsia"/>
                <w:color w:val="000000"/>
                <w:kern w:val="0"/>
                <w:sz w:val="22"/>
                <w:lang w:bidi="ar"/>
              </w:rPr>
              <w:t>年美丽莆田建设暨“双比”活动落实情况（</w:t>
            </w:r>
            <w:r w:rsidRPr="00E21535">
              <w:rPr>
                <w:rFonts w:ascii="仿宋_GB2312" w:hAnsi="宋体" w:cs="仿宋_GB2312" w:hint="eastAsia"/>
                <w:color w:val="000000"/>
                <w:kern w:val="0"/>
                <w:sz w:val="22"/>
                <w:lang w:bidi="ar"/>
              </w:rPr>
              <w:t>10</w:t>
            </w:r>
            <w:r w:rsidRPr="00E21535">
              <w:rPr>
                <w:rFonts w:ascii="仿宋_GB2312" w:hAnsi="宋体" w:cs="仿宋_GB2312" w:hint="eastAsia"/>
                <w:color w:val="000000"/>
                <w:kern w:val="0"/>
                <w:sz w:val="22"/>
                <w:lang w:bidi="ar"/>
              </w:rPr>
              <w:t>分）</w:t>
            </w:r>
          </w:p>
        </w:tc>
        <w:tc>
          <w:tcPr>
            <w:tcW w:w="5917" w:type="dxa"/>
            <w:vAlign w:val="center"/>
          </w:tcPr>
          <w:p w:rsidR="00B366B8" w:rsidRPr="00E21535" w:rsidRDefault="00B366B8" w:rsidP="00D47BDB">
            <w:pPr>
              <w:widowControl/>
              <w:spacing w:line="340" w:lineRule="exact"/>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由</w:t>
            </w:r>
            <w:proofErr w:type="gramStart"/>
            <w:r w:rsidRPr="00E21535">
              <w:rPr>
                <w:rFonts w:ascii="仿宋_GB2312" w:hAnsi="宋体" w:cs="仿宋_GB2312" w:hint="eastAsia"/>
                <w:color w:val="000000"/>
                <w:kern w:val="0"/>
                <w:sz w:val="22"/>
                <w:lang w:bidi="ar"/>
              </w:rPr>
              <w:t>市美丽</w:t>
            </w:r>
            <w:proofErr w:type="gramEnd"/>
            <w:r w:rsidRPr="00E21535">
              <w:rPr>
                <w:rFonts w:ascii="仿宋_GB2312" w:hAnsi="宋体" w:cs="仿宋_GB2312" w:hint="eastAsia"/>
                <w:color w:val="000000"/>
                <w:kern w:val="0"/>
                <w:sz w:val="22"/>
                <w:lang w:bidi="ar"/>
              </w:rPr>
              <w:t>莆田重点办提供考评结果直接予以运用。</w:t>
            </w:r>
          </w:p>
        </w:tc>
        <w:tc>
          <w:tcPr>
            <w:tcW w:w="1193" w:type="dxa"/>
            <w:vAlign w:val="center"/>
          </w:tcPr>
          <w:p w:rsidR="00B366B8" w:rsidRPr="00E21535" w:rsidRDefault="00B366B8" w:rsidP="00D47BDB">
            <w:pPr>
              <w:widowControl/>
              <w:spacing w:line="320" w:lineRule="exact"/>
              <w:jc w:val="center"/>
              <w:textAlignment w:val="center"/>
              <w:rPr>
                <w:rFonts w:ascii="仿宋_GB2312" w:hAnsi="宋体" w:cs="仿宋_GB2312"/>
                <w:color w:val="000000"/>
                <w:sz w:val="22"/>
              </w:rPr>
            </w:pPr>
            <w:r w:rsidRPr="00E21535">
              <w:rPr>
                <w:rFonts w:ascii="仿宋_GB2312" w:hAnsi="宋体" w:cs="仿宋_GB2312" w:hint="eastAsia"/>
                <w:color w:val="000000"/>
                <w:sz w:val="22"/>
              </w:rPr>
              <w:t>美丽莆田重点办</w:t>
            </w:r>
          </w:p>
        </w:tc>
        <w:tc>
          <w:tcPr>
            <w:tcW w:w="3103" w:type="dxa"/>
            <w:vAlign w:val="center"/>
          </w:tcPr>
          <w:p w:rsidR="00B366B8" w:rsidRDefault="00B366B8" w:rsidP="00D47BDB">
            <w:pPr>
              <w:widowControl/>
              <w:spacing w:line="320" w:lineRule="exact"/>
              <w:jc w:val="center"/>
              <w:textAlignment w:val="center"/>
              <w:rPr>
                <w:rFonts w:ascii="仿宋_GB2312" w:hAnsi="宋体" w:cs="仿宋_GB2312"/>
                <w:color w:val="000000"/>
                <w:sz w:val="24"/>
              </w:rPr>
            </w:pPr>
            <w:r>
              <w:rPr>
                <w:rFonts w:ascii="仿宋_GB2312" w:hAnsi="宋体" w:cs="仿宋_GB2312" w:hint="eastAsia"/>
                <w:color w:val="000000"/>
                <w:sz w:val="24"/>
              </w:rPr>
              <w:t>各单位</w:t>
            </w:r>
          </w:p>
        </w:tc>
      </w:tr>
      <w:tr w:rsidR="00B366B8" w:rsidTr="00667793">
        <w:trPr>
          <w:trHeight w:val="1738"/>
          <w:jc w:val="center"/>
        </w:trPr>
        <w:tc>
          <w:tcPr>
            <w:tcW w:w="600" w:type="dxa"/>
            <w:vMerge/>
            <w:vAlign w:val="center"/>
          </w:tcPr>
          <w:p w:rsidR="00B366B8" w:rsidRDefault="00B366B8" w:rsidP="00D47BDB">
            <w:pPr>
              <w:spacing w:line="280" w:lineRule="exact"/>
              <w:jc w:val="center"/>
              <w:rPr>
                <w:rFonts w:ascii="黑体" w:eastAsia="黑体" w:hAnsi="宋体" w:cs="黑体"/>
                <w:color w:val="000000"/>
                <w:sz w:val="24"/>
              </w:rPr>
            </w:pPr>
          </w:p>
        </w:tc>
        <w:tc>
          <w:tcPr>
            <w:tcW w:w="1560" w:type="dxa"/>
            <w:vMerge/>
            <w:vAlign w:val="center"/>
          </w:tcPr>
          <w:p w:rsidR="00B366B8" w:rsidRPr="00E21535" w:rsidRDefault="00B366B8" w:rsidP="00D47BDB">
            <w:pPr>
              <w:widowControl/>
              <w:spacing w:line="340" w:lineRule="exact"/>
              <w:textAlignment w:val="center"/>
              <w:rPr>
                <w:rFonts w:ascii="仿宋_GB2312" w:hAnsi="宋体" w:cs="仿宋_GB2312"/>
                <w:color w:val="000000"/>
                <w:kern w:val="0"/>
                <w:sz w:val="22"/>
                <w:lang w:bidi="ar"/>
              </w:rPr>
            </w:pPr>
          </w:p>
        </w:tc>
        <w:tc>
          <w:tcPr>
            <w:tcW w:w="2108" w:type="dxa"/>
            <w:vAlign w:val="center"/>
          </w:tcPr>
          <w:p w:rsidR="00B366B8" w:rsidRPr="00E21535" w:rsidRDefault="00B366B8" w:rsidP="00D47BDB">
            <w:pPr>
              <w:widowControl/>
              <w:spacing w:line="340" w:lineRule="exact"/>
              <w:textAlignment w:val="center"/>
              <w:rPr>
                <w:rFonts w:ascii="仿宋_GB2312" w:hAnsi="宋体" w:cs="仿宋_GB2312"/>
                <w:color w:val="000000"/>
                <w:kern w:val="0"/>
                <w:sz w:val="22"/>
                <w:lang w:bidi="ar"/>
              </w:rPr>
            </w:pPr>
            <w:r w:rsidRPr="00E21535">
              <w:rPr>
                <w:rFonts w:ascii="仿宋_GB2312" w:hAnsi="宋体" w:cs="仿宋_GB2312" w:hint="eastAsia"/>
                <w:color w:val="000000"/>
                <w:kern w:val="0"/>
                <w:sz w:val="22"/>
                <w:lang w:bidi="ar"/>
              </w:rPr>
              <w:t>1-2.</w:t>
            </w:r>
            <w:r w:rsidRPr="00E21535">
              <w:rPr>
                <w:rFonts w:ascii="仿宋_GB2312" w:hAnsi="宋体" w:cs="仿宋_GB2312" w:hint="eastAsia"/>
                <w:color w:val="000000"/>
                <w:kern w:val="0"/>
                <w:sz w:val="22"/>
                <w:lang w:bidi="ar"/>
              </w:rPr>
              <w:t>市委、市政府及以上文件要求列入绩效考评任务落实情况。（</w:t>
            </w:r>
            <w:r w:rsidRPr="00E21535">
              <w:rPr>
                <w:rFonts w:ascii="仿宋_GB2312" w:hAnsi="宋体" w:cs="仿宋_GB2312" w:hint="eastAsia"/>
                <w:color w:val="000000"/>
                <w:kern w:val="0"/>
                <w:sz w:val="22"/>
                <w:lang w:bidi="ar"/>
              </w:rPr>
              <w:t>5</w:t>
            </w:r>
            <w:r w:rsidRPr="00E21535">
              <w:rPr>
                <w:rFonts w:ascii="仿宋_GB2312" w:hAnsi="宋体" w:cs="仿宋_GB2312" w:hint="eastAsia"/>
                <w:color w:val="000000"/>
                <w:kern w:val="0"/>
                <w:sz w:val="22"/>
                <w:lang w:bidi="ar"/>
              </w:rPr>
              <w:t>分）</w:t>
            </w:r>
          </w:p>
        </w:tc>
        <w:tc>
          <w:tcPr>
            <w:tcW w:w="5917" w:type="dxa"/>
            <w:vMerge w:val="restart"/>
            <w:vAlign w:val="center"/>
          </w:tcPr>
          <w:p w:rsidR="00B366B8" w:rsidRPr="00E21535" w:rsidRDefault="00B366B8" w:rsidP="00D47BDB">
            <w:pPr>
              <w:widowControl/>
              <w:spacing w:line="340" w:lineRule="exact"/>
              <w:textAlignment w:val="center"/>
              <w:rPr>
                <w:rFonts w:ascii="仿宋_GB2312" w:hAnsi="宋体" w:cs="仿宋_GB2312"/>
                <w:color w:val="000000"/>
                <w:kern w:val="0"/>
                <w:sz w:val="22"/>
                <w:lang w:bidi="ar"/>
              </w:rPr>
            </w:pPr>
            <w:r w:rsidRPr="00E21535">
              <w:rPr>
                <w:rFonts w:ascii="仿宋_GB2312" w:hAnsi="宋体" w:cs="仿宋_GB2312" w:hint="eastAsia"/>
                <w:color w:val="000000"/>
                <w:kern w:val="0"/>
                <w:sz w:val="22"/>
                <w:lang w:bidi="ar"/>
              </w:rPr>
              <w:t>1.</w:t>
            </w:r>
            <w:r w:rsidRPr="00E21535">
              <w:rPr>
                <w:rFonts w:ascii="仿宋_GB2312" w:hAnsi="宋体" w:cs="仿宋_GB2312" w:hint="eastAsia"/>
                <w:color w:val="000000"/>
                <w:kern w:val="0"/>
                <w:sz w:val="22"/>
                <w:lang w:bidi="ar"/>
              </w:rPr>
              <w:t>各参评单位要严格落实《关于推行任务落实“负面清单”管理制度的通知》（</w:t>
            </w:r>
            <w:proofErr w:type="gramStart"/>
            <w:r w:rsidRPr="00E21535">
              <w:rPr>
                <w:rFonts w:ascii="仿宋_GB2312" w:hAnsi="宋体" w:cs="仿宋_GB2312" w:hint="eastAsia"/>
                <w:color w:val="000000"/>
                <w:kern w:val="0"/>
                <w:sz w:val="22"/>
                <w:lang w:bidi="ar"/>
              </w:rPr>
              <w:t>莆效办</w:t>
            </w:r>
            <w:proofErr w:type="gramEnd"/>
            <w:r w:rsidRPr="00E21535">
              <w:rPr>
                <w:rFonts w:ascii="仿宋_GB2312" w:hAnsi="宋体" w:cs="仿宋_GB2312" w:hint="eastAsia"/>
                <w:color w:val="000000"/>
                <w:kern w:val="0"/>
                <w:sz w:val="22"/>
                <w:lang w:bidi="ar"/>
              </w:rPr>
              <w:t>〔</w:t>
            </w:r>
            <w:r w:rsidRPr="00E21535">
              <w:rPr>
                <w:rFonts w:ascii="仿宋_GB2312" w:hAnsi="宋体" w:cs="仿宋_GB2312" w:hint="eastAsia"/>
                <w:color w:val="000000"/>
                <w:kern w:val="0"/>
                <w:sz w:val="22"/>
                <w:lang w:bidi="ar"/>
              </w:rPr>
              <w:t>2018</w:t>
            </w:r>
            <w:r w:rsidRPr="00E21535">
              <w:rPr>
                <w:rFonts w:ascii="仿宋_GB2312" w:hAnsi="宋体" w:cs="仿宋_GB2312" w:hint="eastAsia"/>
                <w:color w:val="000000"/>
                <w:kern w:val="0"/>
                <w:sz w:val="22"/>
                <w:lang w:bidi="ar"/>
              </w:rPr>
              <w:t>〕</w:t>
            </w:r>
            <w:r w:rsidRPr="00E21535">
              <w:rPr>
                <w:rFonts w:ascii="仿宋_GB2312" w:hAnsi="宋体" w:cs="仿宋_GB2312" w:hint="eastAsia"/>
                <w:color w:val="000000"/>
                <w:kern w:val="0"/>
                <w:sz w:val="22"/>
                <w:lang w:bidi="ar"/>
              </w:rPr>
              <w:t>16</w:t>
            </w:r>
            <w:r w:rsidRPr="00E21535">
              <w:rPr>
                <w:rFonts w:ascii="仿宋_GB2312" w:hAnsi="宋体" w:cs="仿宋_GB2312" w:hint="eastAsia"/>
                <w:color w:val="000000"/>
                <w:kern w:val="0"/>
                <w:sz w:val="22"/>
                <w:lang w:bidi="ar"/>
              </w:rPr>
              <w:t>号），建立“负面清单”制度。</w:t>
            </w:r>
          </w:p>
          <w:p w:rsidR="00B366B8" w:rsidRPr="00E21535" w:rsidRDefault="00B366B8" w:rsidP="00D47BDB">
            <w:pPr>
              <w:widowControl/>
              <w:spacing w:line="340" w:lineRule="exact"/>
              <w:textAlignment w:val="center"/>
              <w:rPr>
                <w:rFonts w:ascii="仿宋_GB2312" w:hAnsi="宋体" w:cs="仿宋_GB2312"/>
                <w:color w:val="000000"/>
                <w:kern w:val="0"/>
                <w:sz w:val="22"/>
                <w:lang w:bidi="ar"/>
              </w:rPr>
            </w:pPr>
            <w:r w:rsidRPr="00E21535">
              <w:rPr>
                <w:rFonts w:ascii="仿宋_GB2312" w:hAnsi="宋体" w:cs="仿宋_GB2312" w:hint="eastAsia"/>
                <w:color w:val="000000"/>
                <w:kern w:val="0"/>
                <w:sz w:val="22"/>
                <w:lang w:bidi="ar"/>
              </w:rPr>
              <w:t>2.</w:t>
            </w:r>
            <w:r w:rsidRPr="00E21535">
              <w:rPr>
                <w:rFonts w:ascii="仿宋_GB2312" w:hAnsi="宋体" w:cs="仿宋_GB2312" w:hint="eastAsia"/>
                <w:color w:val="000000"/>
                <w:kern w:val="0"/>
                <w:sz w:val="22"/>
                <w:lang w:bidi="ar"/>
              </w:rPr>
              <w:t>任务未完成的，每项扣</w:t>
            </w:r>
            <w:r w:rsidRPr="00E21535">
              <w:rPr>
                <w:rFonts w:ascii="仿宋_GB2312" w:hAnsi="宋体" w:cs="仿宋_GB2312" w:hint="eastAsia"/>
                <w:color w:val="000000"/>
                <w:kern w:val="0"/>
                <w:sz w:val="22"/>
                <w:lang w:bidi="ar"/>
              </w:rPr>
              <w:t>0.5</w:t>
            </w:r>
            <w:r w:rsidRPr="00E21535">
              <w:rPr>
                <w:rFonts w:ascii="仿宋_GB2312" w:hAnsi="宋体" w:cs="仿宋_GB2312" w:hint="eastAsia"/>
                <w:color w:val="000000"/>
                <w:kern w:val="0"/>
                <w:sz w:val="22"/>
                <w:lang w:bidi="ar"/>
              </w:rPr>
              <w:t>分；落实不到位、不及时的，每项次扣</w:t>
            </w:r>
            <w:r w:rsidRPr="00E21535">
              <w:rPr>
                <w:rFonts w:ascii="仿宋_GB2312" w:hAnsi="宋体" w:cs="仿宋_GB2312" w:hint="eastAsia"/>
                <w:color w:val="000000"/>
                <w:kern w:val="0"/>
                <w:sz w:val="22"/>
                <w:lang w:bidi="ar"/>
              </w:rPr>
              <w:t>0.25</w:t>
            </w:r>
            <w:r w:rsidRPr="00E21535">
              <w:rPr>
                <w:rFonts w:ascii="仿宋_GB2312" w:hAnsi="宋体" w:cs="仿宋_GB2312" w:hint="eastAsia"/>
                <w:color w:val="000000"/>
                <w:kern w:val="0"/>
                <w:sz w:val="22"/>
                <w:lang w:bidi="ar"/>
              </w:rPr>
              <w:t>分。</w:t>
            </w:r>
          </w:p>
          <w:p w:rsidR="00B366B8" w:rsidRPr="00E21535" w:rsidRDefault="00B366B8" w:rsidP="00D47BDB">
            <w:pPr>
              <w:widowControl/>
              <w:spacing w:line="340" w:lineRule="exact"/>
              <w:textAlignment w:val="center"/>
              <w:rPr>
                <w:rFonts w:ascii="仿宋_GB2312" w:hAnsi="宋体" w:cs="仿宋_GB2312"/>
                <w:color w:val="000000"/>
                <w:kern w:val="0"/>
                <w:sz w:val="22"/>
                <w:lang w:bidi="ar"/>
              </w:rPr>
            </w:pPr>
            <w:r w:rsidRPr="00E21535">
              <w:rPr>
                <w:rFonts w:ascii="仿宋_GB2312" w:hAnsi="宋体" w:cs="仿宋_GB2312" w:hint="eastAsia"/>
                <w:color w:val="000000"/>
                <w:kern w:val="0"/>
                <w:sz w:val="22"/>
                <w:lang w:bidi="ar"/>
              </w:rPr>
              <w:t>3.</w:t>
            </w:r>
            <w:r w:rsidRPr="00E21535">
              <w:rPr>
                <w:rFonts w:ascii="仿宋_GB2312" w:hAnsi="宋体" w:cs="仿宋_GB2312" w:hint="eastAsia"/>
                <w:color w:val="000000"/>
                <w:kern w:val="0"/>
                <w:sz w:val="22"/>
                <w:lang w:bidi="ar"/>
              </w:rPr>
              <w:t>市直单位未评为市级平安单位的，扣</w:t>
            </w:r>
            <w:r w:rsidRPr="00E21535">
              <w:rPr>
                <w:rFonts w:ascii="仿宋_GB2312" w:hAnsi="宋体" w:cs="仿宋_GB2312" w:hint="eastAsia"/>
                <w:color w:val="000000"/>
                <w:kern w:val="0"/>
                <w:sz w:val="22"/>
                <w:lang w:bidi="ar"/>
              </w:rPr>
              <w:t>2</w:t>
            </w:r>
            <w:r w:rsidRPr="00E21535">
              <w:rPr>
                <w:rFonts w:ascii="仿宋_GB2312" w:hAnsi="宋体" w:cs="仿宋_GB2312" w:hint="eastAsia"/>
                <w:color w:val="000000"/>
                <w:kern w:val="0"/>
                <w:sz w:val="22"/>
                <w:lang w:bidi="ar"/>
              </w:rPr>
              <w:t>分；评为二类、三类市级平安单位的，分别扣</w:t>
            </w:r>
            <w:r w:rsidRPr="00E21535">
              <w:rPr>
                <w:rFonts w:ascii="仿宋_GB2312" w:hAnsi="宋体" w:cs="仿宋_GB2312" w:hint="eastAsia"/>
                <w:color w:val="000000"/>
                <w:kern w:val="0"/>
                <w:sz w:val="22"/>
                <w:lang w:bidi="ar"/>
              </w:rPr>
              <w:t>0.5</w:t>
            </w:r>
            <w:r w:rsidRPr="00E21535">
              <w:rPr>
                <w:rFonts w:ascii="仿宋_GB2312" w:hAnsi="宋体" w:cs="仿宋_GB2312" w:hint="eastAsia"/>
                <w:color w:val="000000"/>
                <w:kern w:val="0"/>
                <w:sz w:val="22"/>
                <w:lang w:bidi="ar"/>
              </w:rPr>
              <w:t>分、</w:t>
            </w:r>
            <w:r w:rsidRPr="00E21535">
              <w:rPr>
                <w:rFonts w:ascii="仿宋_GB2312" w:hAnsi="宋体" w:cs="仿宋_GB2312" w:hint="eastAsia"/>
                <w:color w:val="000000"/>
                <w:kern w:val="0"/>
                <w:sz w:val="22"/>
                <w:lang w:bidi="ar"/>
              </w:rPr>
              <w:t>1</w:t>
            </w:r>
            <w:r w:rsidRPr="00E21535">
              <w:rPr>
                <w:rFonts w:ascii="仿宋_GB2312" w:hAnsi="宋体" w:cs="仿宋_GB2312" w:hint="eastAsia"/>
                <w:color w:val="000000"/>
                <w:kern w:val="0"/>
                <w:sz w:val="22"/>
                <w:lang w:bidi="ar"/>
              </w:rPr>
              <w:t>分。</w:t>
            </w:r>
            <w:r w:rsidRPr="00E21535">
              <w:rPr>
                <w:rFonts w:ascii="仿宋_GB2312" w:hAnsi="宋体" w:cs="仿宋_GB2312" w:hint="eastAsia"/>
                <w:color w:val="000000"/>
                <w:kern w:val="0"/>
                <w:sz w:val="22"/>
                <w:lang w:bidi="ar"/>
              </w:rPr>
              <w:t>4.</w:t>
            </w:r>
            <w:r w:rsidRPr="00E21535">
              <w:rPr>
                <w:rFonts w:ascii="仿宋_GB2312" w:hAnsi="宋体" w:cs="仿宋_GB2312" w:hint="eastAsia"/>
                <w:color w:val="000000"/>
                <w:kern w:val="0"/>
                <w:sz w:val="22"/>
                <w:lang w:bidi="ar"/>
              </w:rPr>
              <w:t>市直各单位要落实主体责任，对牵头的任务要强化日常跟踪管理，对经跟踪督促仍未按时整改的，要主动将典型问题及责任单位按程序提交市效能办在该指标中予以扣分运用。对未主动提供的，一经发现，对牵头单位予以双倍扣分。</w:t>
            </w:r>
          </w:p>
        </w:tc>
        <w:tc>
          <w:tcPr>
            <w:tcW w:w="1193" w:type="dxa"/>
            <w:vMerge w:val="restart"/>
            <w:vAlign w:val="center"/>
          </w:tcPr>
          <w:p w:rsidR="00B366B8" w:rsidRPr="00E21535" w:rsidRDefault="00B366B8" w:rsidP="00D47BDB">
            <w:pPr>
              <w:widowControl/>
              <w:spacing w:line="320" w:lineRule="exact"/>
              <w:jc w:val="center"/>
              <w:textAlignment w:val="center"/>
              <w:rPr>
                <w:rFonts w:ascii="仿宋_GB2312" w:hAnsi="宋体" w:cs="仿宋_GB2312"/>
                <w:color w:val="000000"/>
                <w:kern w:val="0"/>
                <w:sz w:val="22"/>
                <w:lang w:bidi="ar"/>
              </w:rPr>
            </w:pPr>
            <w:r w:rsidRPr="00E21535">
              <w:rPr>
                <w:rFonts w:ascii="仿宋_GB2312" w:hAnsi="宋体" w:cs="仿宋_GB2312" w:hint="eastAsia"/>
                <w:color w:val="000000"/>
                <w:kern w:val="0"/>
                <w:sz w:val="22"/>
                <w:lang w:bidi="ar"/>
              </w:rPr>
              <w:t>市直各单位</w:t>
            </w:r>
          </w:p>
        </w:tc>
        <w:tc>
          <w:tcPr>
            <w:tcW w:w="3103" w:type="dxa"/>
            <w:vAlign w:val="center"/>
          </w:tcPr>
          <w:p w:rsidR="00B366B8" w:rsidRDefault="00B366B8" w:rsidP="00D47BDB">
            <w:pPr>
              <w:widowControl/>
              <w:spacing w:line="320" w:lineRule="exact"/>
              <w:jc w:val="center"/>
              <w:textAlignment w:val="center"/>
              <w:rPr>
                <w:rFonts w:ascii="仿宋_GB2312" w:hAnsi="宋体" w:cs="仿宋_GB2312"/>
                <w:color w:val="000000"/>
                <w:kern w:val="0"/>
                <w:sz w:val="24"/>
                <w:lang w:bidi="ar"/>
              </w:rPr>
            </w:pPr>
            <w:r>
              <w:rPr>
                <w:rFonts w:ascii="仿宋_GB2312" w:hAnsi="宋体" w:cs="仿宋_GB2312" w:hint="eastAsia"/>
                <w:color w:val="000000"/>
                <w:kern w:val="0"/>
                <w:sz w:val="24"/>
                <w:lang w:bidi="ar"/>
              </w:rPr>
              <w:t>各单位</w:t>
            </w:r>
          </w:p>
        </w:tc>
      </w:tr>
      <w:tr w:rsidR="00B366B8" w:rsidTr="00667793">
        <w:trPr>
          <w:trHeight w:val="1745"/>
          <w:jc w:val="center"/>
        </w:trPr>
        <w:tc>
          <w:tcPr>
            <w:tcW w:w="600" w:type="dxa"/>
            <w:vMerge/>
            <w:vAlign w:val="center"/>
          </w:tcPr>
          <w:p w:rsidR="00B366B8" w:rsidRDefault="00B366B8" w:rsidP="00D47BDB">
            <w:pPr>
              <w:spacing w:line="280" w:lineRule="exact"/>
              <w:jc w:val="center"/>
              <w:rPr>
                <w:rFonts w:ascii="黑体" w:eastAsia="黑体" w:hAnsi="宋体" w:cs="黑体"/>
                <w:color w:val="000000"/>
                <w:sz w:val="24"/>
              </w:rPr>
            </w:pPr>
          </w:p>
        </w:tc>
        <w:tc>
          <w:tcPr>
            <w:tcW w:w="1560" w:type="dxa"/>
            <w:vMerge/>
            <w:vAlign w:val="center"/>
          </w:tcPr>
          <w:p w:rsidR="00B366B8" w:rsidRPr="00E21535" w:rsidRDefault="00B366B8" w:rsidP="00D47BDB">
            <w:pPr>
              <w:widowControl/>
              <w:spacing w:line="340" w:lineRule="exact"/>
              <w:textAlignment w:val="center"/>
              <w:rPr>
                <w:rFonts w:ascii="仿宋_GB2312" w:hAnsi="宋体" w:cs="仿宋_GB2312"/>
                <w:color w:val="000000"/>
                <w:kern w:val="0"/>
                <w:sz w:val="22"/>
                <w:lang w:bidi="ar"/>
              </w:rPr>
            </w:pPr>
          </w:p>
        </w:tc>
        <w:tc>
          <w:tcPr>
            <w:tcW w:w="2108" w:type="dxa"/>
            <w:vAlign w:val="center"/>
          </w:tcPr>
          <w:p w:rsidR="00B366B8" w:rsidRPr="00E21535" w:rsidRDefault="00B366B8" w:rsidP="00D47BDB">
            <w:pPr>
              <w:widowControl/>
              <w:spacing w:line="340" w:lineRule="exact"/>
              <w:textAlignment w:val="center"/>
              <w:rPr>
                <w:rFonts w:ascii="仿宋_GB2312" w:hAnsi="宋体" w:cs="仿宋_GB2312"/>
                <w:color w:val="000000"/>
                <w:kern w:val="0"/>
                <w:sz w:val="22"/>
                <w:lang w:bidi="ar"/>
              </w:rPr>
            </w:pPr>
            <w:r w:rsidRPr="00E21535">
              <w:rPr>
                <w:rFonts w:ascii="仿宋_GB2312" w:hAnsi="宋体" w:cs="仿宋_GB2312" w:hint="eastAsia"/>
                <w:color w:val="000000"/>
                <w:kern w:val="0"/>
                <w:sz w:val="22"/>
                <w:lang w:bidi="ar"/>
              </w:rPr>
              <w:t>1-3.</w:t>
            </w:r>
            <w:r w:rsidRPr="00E21535">
              <w:rPr>
                <w:rFonts w:ascii="仿宋_GB2312" w:hAnsi="宋体" w:cs="仿宋_GB2312" w:hint="eastAsia"/>
                <w:color w:val="000000"/>
                <w:kern w:val="0"/>
                <w:sz w:val="22"/>
                <w:lang w:bidi="ar"/>
              </w:rPr>
              <w:t>市委、市政府以及市级工作领导小组年度重要工作、临时性任务落实情况。（</w:t>
            </w:r>
            <w:r w:rsidRPr="00E21535">
              <w:rPr>
                <w:rFonts w:ascii="仿宋_GB2312" w:hAnsi="宋体" w:cs="仿宋_GB2312" w:hint="eastAsia"/>
                <w:color w:val="000000"/>
                <w:kern w:val="0"/>
                <w:sz w:val="22"/>
                <w:lang w:bidi="ar"/>
              </w:rPr>
              <w:t>10</w:t>
            </w:r>
            <w:r w:rsidRPr="00E21535">
              <w:rPr>
                <w:rFonts w:ascii="仿宋_GB2312" w:hAnsi="宋体" w:cs="仿宋_GB2312" w:hint="eastAsia"/>
                <w:color w:val="000000"/>
                <w:kern w:val="0"/>
                <w:sz w:val="22"/>
                <w:lang w:bidi="ar"/>
              </w:rPr>
              <w:t>分）</w:t>
            </w:r>
          </w:p>
        </w:tc>
        <w:tc>
          <w:tcPr>
            <w:tcW w:w="5917" w:type="dxa"/>
            <w:vMerge/>
            <w:vAlign w:val="center"/>
          </w:tcPr>
          <w:p w:rsidR="00B366B8" w:rsidRPr="00E21535" w:rsidRDefault="00B366B8" w:rsidP="00D47BDB">
            <w:pPr>
              <w:widowControl/>
              <w:spacing w:line="340" w:lineRule="exact"/>
              <w:textAlignment w:val="center"/>
              <w:rPr>
                <w:rFonts w:ascii="仿宋_GB2312" w:hAnsi="宋体" w:cs="仿宋_GB2312"/>
                <w:color w:val="000000"/>
                <w:kern w:val="0"/>
                <w:sz w:val="22"/>
                <w:lang w:bidi="ar"/>
              </w:rPr>
            </w:pPr>
          </w:p>
        </w:tc>
        <w:tc>
          <w:tcPr>
            <w:tcW w:w="1193" w:type="dxa"/>
            <w:vMerge/>
            <w:vAlign w:val="center"/>
          </w:tcPr>
          <w:p w:rsidR="00B366B8" w:rsidRPr="00E21535" w:rsidRDefault="00B366B8" w:rsidP="00D47BDB">
            <w:pPr>
              <w:widowControl/>
              <w:spacing w:line="320" w:lineRule="exact"/>
              <w:jc w:val="center"/>
              <w:textAlignment w:val="center"/>
              <w:rPr>
                <w:rFonts w:ascii="仿宋_GB2312" w:hAnsi="宋体" w:cs="仿宋_GB2312"/>
                <w:color w:val="000000"/>
                <w:kern w:val="0"/>
                <w:sz w:val="22"/>
                <w:lang w:bidi="ar"/>
              </w:rPr>
            </w:pPr>
          </w:p>
        </w:tc>
        <w:tc>
          <w:tcPr>
            <w:tcW w:w="3103" w:type="dxa"/>
            <w:vAlign w:val="center"/>
          </w:tcPr>
          <w:p w:rsidR="00B366B8" w:rsidRDefault="00B366B8" w:rsidP="00D47BDB">
            <w:pPr>
              <w:widowControl/>
              <w:spacing w:line="320" w:lineRule="exact"/>
              <w:jc w:val="center"/>
              <w:textAlignment w:val="center"/>
              <w:rPr>
                <w:rFonts w:ascii="仿宋_GB2312" w:hAnsi="宋体" w:cs="仿宋_GB2312"/>
                <w:color w:val="000000"/>
                <w:kern w:val="0"/>
                <w:sz w:val="24"/>
                <w:lang w:bidi="ar"/>
              </w:rPr>
            </w:pPr>
          </w:p>
        </w:tc>
      </w:tr>
      <w:tr w:rsidR="00B366B8" w:rsidTr="00667793">
        <w:trPr>
          <w:trHeight w:val="1165"/>
          <w:jc w:val="center"/>
        </w:trPr>
        <w:tc>
          <w:tcPr>
            <w:tcW w:w="600" w:type="dxa"/>
            <w:vMerge/>
            <w:vAlign w:val="center"/>
          </w:tcPr>
          <w:p w:rsidR="00B366B8" w:rsidRDefault="00B366B8" w:rsidP="00D47BDB">
            <w:pPr>
              <w:widowControl/>
              <w:spacing w:line="280" w:lineRule="exact"/>
              <w:jc w:val="center"/>
              <w:textAlignment w:val="center"/>
              <w:rPr>
                <w:rFonts w:ascii="仿宋_GB2312" w:hAnsi="宋体" w:cs="仿宋_GB2312"/>
                <w:color w:val="000000"/>
                <w:sz w:val="24"/>
              </w:rPr>
            </w:pPr>
          </w:p>
        </w:tc>
        <w:tc>
          <w:tcPr>
            <w:tcW w:w="1560" w:type="dxa"/>
            <w:vAlign w:val="center"/>
          </w:tcPr>
          <w:p w:rsidR="00B366B8" w:rsidRPr="00E21535" w:rsidRDefault="00B366B8" w:rsidP="00D47BDB">
            <w:pPr>
              <w:widowControl/>
              <w:spacing w:line="320" w:lineRule="exact"/>
              <w:textAlignment w:val="center"/>
              <w:rPr>
                <w:rFonts w:ascii="仿宋_GB2312" w:hAnsi="宋体" w:cs="仿宋_GB2312"/>
                <w:color w:val="000000"/>
                <w:kern w:val="0"/>
                <w:sz w:val="22"/>
                <w:lang w:bidi="ar"/>
              </w:rPr>
            </w:pPr>
            <w:r w:rsidRPr="00E21535">
              <w:rPr>
                <w:rFonts w:ascii="仿宋_GB2312" w:hAnsi="宋体" w:cs="仿宋_GB2312" w:hint="eastAsia"/>
                <w:color w:val="000000"/>
                <w:kern w:val="0"/>
                <w:sz w:val="22"/>
                <w:lang w:bidi="ar"/>
              </w:rPr>
              <w:t>2.</w:t>
            </w:r>
            <w:r w:rsidRPr="00E21535">
              <w:rPr>
                <w:rFonts w:ascii="仿宋_GB2312" w:hAnsi="宋体" w:cs="仿宋_GB2312" w:hint="eastAsia"/>
                <w:color w:val="000000"/>
                <w:kern w:val="0"/>
                <w:sz w:val="22"/>
                <w:lang w:bidi="ar"/>
              </w:rPr>
              <w:t>上级通报问题及整改情况（</w:t>
            </w:r>
            <w:r w:rsidRPr="00E21535">
              <w:rPr>
                <w:rFonts w:ascii="仿宋_GB2312" w:hAnsi="宋体" w:cs="仿宋_GB2312" w:hint="eastAsia"/>
                <w:color w:val="000000"/>
                <w:kern w:val="0"/>
                <w:sz w:val="22"/>
                <w:lang w:bidi="ar"/>
              </w:rPr>
              <w:t>5</w:t>
            </w:r>
            <w:r w:rsidRPr="00E21535">
              <w:rPr>
                <w:rFonts w:ascii="仿宋_GB2312" w:hAnsi="宋体" w:cs="仿宋_GB2312" w:hint="eastAsia"/>
                <w:color w:val="000000"/>
                <w:kern w:val="0"/>
                <w:sz w:val="22"/>
                <w:lang w:bidi="ar"/>
              </w:rPr>
              <w:t>分）</w:t>
            </w:r>
          </w:p>
        </w:tc>
        <w:tc>
          <w:tcPr>
            <w:tcW w:w="2108" w:type="dxa"/>
            <w:vAlign w:val="center"/>
          </w:tcPr>
          <w:p w:rsidR="00B366B8" w:rsidRPr="00E21535" w:rsidRDefault="00B366B8" w:rsidP="00D47BDB">
            <w:pPr>
              <w:widowControl/>
              <w:spacing w:line="320" w:lineRule="exact"/>
              <w:textAlignment w:val="center"/>
              <w:rPr>
                <w:rFonts w:ascii="仿宋_GB2312" w:hAnsi="宋体" w:cs="仿宋_GB2312"/>
                <w:color w:val="000000"/>
                <w:kern w:val="0"/>
                <w:sz w:val="22"/>
                <w:lang w:bidi="ar"/>
              </w:rPr>
            </w:pPr>
            <w:r w:rsidRPr="00E21535">
              <w:rPr>
                <w:rFonts w:ascii="仿宋_GB2312" w:hAnsi="宋体" w:cs="仿宋_GB2312" w:hint="eastAsia"/>
                <w:color w:val="000000"/>
                <w:kern w:val="0"/>
                <w:sz w:val="22"/>
                <w:lang w:bidi="ar"/>
              </w:rPr>
              <w:t>2.</w:t>
            </w:r>
            <w:r w:rsidRPr="00E21535">
              <w:rPr>
                <w:rFonts w:ascii="仿宋_GB2312" w:hAnsi="宋体" w:cs="仿宋_GB2312" w:hint="eastAsia"/>
                <w:color w:val="000000"/>
                <w:kern w:val="0"/>
                <w:sz w:val="22"/>
                <w:lang w:bidi="ar"/>
              </w:rPr>
              <w:t>典型突出问题被上级专题通报批评及整改情况（</w:t>
            </w:r>
            <w:r w:rsidRPr="00E21535">
              <w:rPr>
                <w:rFonts w:ascii="仿宋_GB2312" w:hAnsi="宋体" w:cs="仿宋_GB2312" w:hint="eastAsia"/>
                <w:color w:val="000000"/>
                <w:kern w:val="0"/>
                <w:sz w:val="22"/>
                <w:lang w:bidi="ar"/>
              </w:rPr>
              <w:t>5</w:t>
            </w:r>
            <w:r w:rsidRPr="00E21535">
              <w:rPr>
                <w:rFonts w:ascii="仿宋_GB2312" w:hAnsi="宋体" w:cs="仿宋_GB2312" w:hint="eastAsia"/>
                <w:color w:val="000000"/>
                <w:kern w:val="0"/>
                <w:sz w:val="22"/>
                <w:lang w:bidi="ar"/>
              </w:rPr>
              <w:t>分）</w:t>
            </w:r>
          </w:p>
        </w:tc>
        <w:tc>
          <w:tcPr>
            <w:tcW w:w="5917" w:type="dxa"/>
            <w:vAlign w:val="center"/>
          </w:tcPr>
          <w:p w:rsidR="00B366B8" w:rsidRPr="00E21535" w:rsidRDefault="00B366B8" w:rsidP="00D47BDB">
            <w:pPr>
              <w:widowControl/>
              <w:spacing w:line="320" w:lineRule="exact"/>
              <w:textAlignment w:val="center"/>
              <w:rPr>
                <w:rFonts w:ascii="仿宋_GB2312" w:hAnsi="宋体" w:cs="仿宋_GB2312"/>
                <w:color w:val="000000"/>
                <w:kern w:val="0"/>
                <w:sz w:val="22"/>
                <w:lang w:bidi="ar"/>
              </w:rPr>
            </w:pPr>
            <w:r w:rsidRPr="00E21535">
              <w:rPr>
                <w:rFonts w:ascii="仿宋_GB2312" w:hAnsi="宋体" w:cs="仿宋_GB2312" w:hint="eastAsia"/>
                <w:color w:val="000000"/>
                <w:kern w:val="0"/>
                <w:sz w:val="22"/>
                <w:lang w:bidi="ar"/>
              </w:rPr>
              <w:t>被党中央、国务院通报的，每次扣</w:t>
            </w:r>
            <w:r w:rsidRPr="00E21535">
              <w:rPr>
                <w:rFonts w:ascii="仿宋_GB2312" w:hAnsi="宋体" w:cs="仿宋_GB2312" w:hint="eastAsia"/>
                <w:color w:val="000000"/>
                <w:kern w:val="0"/>
                <w:sz w:val="22"/>
                <w:lang w:bidi="ar"/>
              </w:rPr>
              <w:t>3</w:t>
            </w:r>
            <w:r w:rsidRPr="00E21535">
              <w:rPr>
                <w:rFonts w:ascii="仿宋_GB2312" w:hAnsi="宋体" w:cs="仿宋_GB2312" w:hint="eastAsia"/>
                <w:color w:val="000000"/>
                <w:kern w:val="0"/>
                <w:sz w:val="22"/>
                <w:lang w:bidi="ar"/>
              </w:rPr>
              <w:t>分；被省委、省政府通报的，每次扣</w:t>
            </w:r>
            <w:r w:rsidRPr="00E21535">
              <w:rPr>
                <w:rFonts w:ascii="仿宋_GB2312" w:hAnsi="宋体" w:cs="仿宋_GB2312" w:hint="eastAsia"/>
                <w:color w:val="000000"/>
                <w:kern w:val="0"/>
                <w:sz w:val="22"/>
                <w:lang w:bidi="ar"/>
              </w:rPr>
              <w:t>2</w:t>
            </w:r>
            <w:r w:rsidRPr="00E21535">
              <w:rPr>
                <w:rFonts w:ascii="仿宋_GB2312" w:hAnsi="宋体" w:cs="仿宋_GB2312" w:hint="eastAsia"/>
                <w:color w:val="000000"/>
                <w:kern w:val="0"/>
                <w:sz w:val="22"/>
                <w:lang w:bidi="ar"/>
              </w:rPr>
              <w:t>分；被省直部门及省级工作领导小组通报的，每次扣</w:t>
            </w:r>
            <w:r w:rsidRPr="00E21535">
              <w:rPr>
                <w:rFonts w:ascii="仿宋_GB2312" w:hAnsi="宋体" w:cs="仿宋_GB2312" w:hint="eastAsia"/>
                <w:color w:val="000000"/>
                <w:kern w:val="0"/>
                <w:sz w:val="22"/>
                <w:lang w:bidi="ar"/>
              </w:rPr>
              <w:t>1.5</w:t>
            </w:r>
            <w:r w:rsidRPr="00E21535">
              <w:rPr>
                <w:rFonts w:ascii="仿宋_GB2312" w:hAnsi="宋体" w:cs="仿宋_GB2312" w:hint="eastAsia"/>
                <w:color w:val="000000"/>
                <w:kern w:val="0"/>
                <w:sz w:val="22"/>
                <w:lang w:bidi="ar"/>
              </w:rPr>
              <w:t>分；被市委、市政府通报的，每次扣</w:t>
            </w:r>
            <w:r w:rsidRPr="00E21535">
              <w:rPr>
                <w:rFonts w:ascii="仿宋_GB2312" w:hAnsi="宋体" w:cs="仿宋_GB2312" w:hint="eastAsia"/>
                <w:color w:val="000000"/>
                <w:kern w:val="0"/>
                <w:sz w:val="22"/>
                <w:lang w:bidi="ar"/>
              </w:rPr>
              <w:t>1</w:t>
            </w:r>
            <w:r w:rsidRPr="00E21535">
              <w:rPr>
                <w:rFonts w:ascii="仿宋_GB2312" w:hAnsi="宋体" w:cs="仿宋_GB2312" w:hint="eastAsia"/>
                <w:color w:val="000000"/>
                <w:kern w:val="0"/>
                <w:sz w:val="22"/>
                <w:lang w:bidi="ar"/>
              </w:rPr>
              <w:t>分；整改不到位的双倍扣分。</w:t>
            </w:r>
          </w:p>
        </w:tc>
        <w:tc>
          <w:tcPr>
            <w:tcW w:w="1193" w:type="dxa"/>
            <w:vAlign w:val="center"/>
          </w:tcPr>
          <w:p w:rsidR="00B366B8" w:rsidRPr="00E21535" w:rsidRDefault="00B366B8" w:rsidP="00D47BDB">
            <w:pPr>
              <w:widowControl/>
              <w:spacing w:line="320" w:lineRule="exact"/>
              <w:jc w:val="center"/>
              <w:textAlignment w:val="center"/>
              <w:rPr>
                <w:rFonts w:ascii="仿宋_GB2312" w:hAnsi="宋体" w:cs="仿宋_GB2312"/>
                <w:color w:val="000000"/>
                <w:kern w:val="0"/>
                <w:sz w:val="22"/>
                <w:lang w:bidi="ar"/>
              </w:rPr>
            </w:pPr>
            <w:r w:rsidRPr="00E21535">
              <w:rPr>
                <w:rFonts w:ascii="仿宋_GB2312" w:hAnsi="宋体" w:cs="仿宋_GB2312" w:hint="eastAsia"/>
                <w:color w:val="000000"/>
                <w:kern w:val="0"/>
                <w:sz w:val="22"/>
                <w:lang w:bidi="ar"/>
              </w:rPr>
              <w:t>市委办、</w:t>
            </w:r>
          </w:p>
          <w:p w:rsidR="00B366B8" w:rsidRPr="00E21535" w:rsidRDefault="00B366B8" w:rsidP="00D47BDB">
            <w:pPr>
              <w:widowControl/>
              <w:spacing w:line="320" w:lineRule="exact"/>
              <w:jc w:val="center"/>
              <w:textAlignment w:val="center"/>
              <w:rPr>
                <w:rFonts w:ascii="仿宋_GB2312" w:hAnsi="宋体" w:cs="仿宋_GB2312"/>
                <w:color w:val="000000"/>
                <w:kern w:val="0"/>
                <w:sz w:val="22"/>
                <w:lang w:bidi="ar"/>
              </w:rPr>
            </w:pPr>
            <w:r w:rsidRPr="00E21535">
              <w:rPr>
                <w:rFonts w:ascii="仿宋_GB2312" w:hAnsi="宋体" w:cs="仿宋_GB2312" w:hint="eastAsia"/>
                <w:color w:val="000000"/>
                <w:kern w:val="0"/>
                <w:sz w:val="22"/>
                <w:lang w:bidi="ar"/>
              </w:rPr>
              <w:t>市府办</w:t>
            </w:r>
          </w:p>
        </w:tc>
        <w:tc>
          <w:tcPr>
            <w:tcW w:w="3103" w:type="dxa"/>
            <w:vAlign w:val="center"/>
          </w:tcPr>
          <w:p w:rsidR="00B366B8" w:rsidRDefault="00B366B8" w:rsidP="00D47BDB">
            <w:pPr>
              <w:widowControl/>
              <w:spacing w:line="320" w:lineRule="exact"/>
              <w:jc w:val="center"/>
              <w:textAlignment w:val="center"/>
              <w:rPr>
                <w:rFonts w:ascii="仿宋_GB2312" w:hAnsi="宋体" w:cs="仿宋_GB2312"/>
                <w:color w:val="000000"/>
                <w:kern w:val="0"/>
                <w:sz w:val="24"/>
                <w:lang w:bidi="ar"/>
              </w:rPr>
            </w:pPr>
            <w:r>
              <w:rPr>
                <w:rFonts w:ascii="仿宋_GB2312" w:hAnsi="宋体" w:cs="仿宋_GB2312" w:hint="eastAsia"/>
                <w:color w:val="000000"/>
                <w:kern w:val="0"/>
                <w:sz w:val="24"/>
                <w:lang w:bidi="ar"/>
              </w:rPr>
              <w:t>各单位</w:t>
            </w:r>
          </w:p>
        </w:tc>
      </w:tr>
      <w:tr w:rsidR="00B366B8" w:rsidTr="00667793">
        <w:trPr>
          <w:trHeight w:val="1100"/>
          <w:jc w:val="center"/>
        </w:trPr>
        <w:tc>
          <w:tcPr>
            <w:tcW w:w="600" w:type="dxa"/>
            <w:vMerge/>
            <w:vAlign w:val="center"/>
          </w:tcPr>
          <w:p w:rsidR="00B366B8" w:rsidRDefault="00B366B8" w:rsidP="00D47BDB">
            <w:pPr>
              <w:widowControl/>
              <w:spacing w:line="280" w:lineRule="exact"/>
              <w:jc w:val="center"/>
              <w:textAlignment w:val="center"/>
              <w:rPr>
                <w:rFonts w:ascii="仿宋_GB2312" w:hAnsi="宋体" w:cs="仿宋_GB2312"/>
                <w:color w:val="000000"/>
                <w:sz w:val="24"/>
              </w:rPr>
            </w:pPr>
          </w:p>
        </w:tc>
        <w:tc>
          <w:tcPr>
            <w:tcW w:w="1560" w:type="dxa"/>
            <w:vMerge w:val="restart"/>
            <w:vAlign w:val="center"/>
          </w:tcPr>
          <w:p w:rsidR="00B366B8" w:rsidRPr="00E21535" w:rsidRDefault="00B366B8" w:rsidP="00D47BDB">
            <w:pPr>
              <w:widowControl/>
              <w:spacing w:line="320" w:lineRule="exact"/>
              <w:textAlignment w:val="center"/>
              <w:rPr>
                <w:rFonts w:ascii="仿宋_GB2312" w:hAnsi="宋体" w:cs="仿宋_GB2312"/>
                <w:color w:val="000000"/>
                <w:kern w:val="0"/>
                <w:sz w:val="22"/>
                <w:lang w:bidi="ar"/>
              </w:rPr>
            </w:pPr>
            <w:r w:rsidRPr="00E21535">
              <w:rPr>
                <w:rFonts w:ascii="仿宋_GB2312" w:hAnsi="宋体" w:cs="仿宋_GB2312" w:hint="eastAsia"/>
                <w:color w:val="000000"/>
                <w:kern w:val="0"/>
                <w:sz w:val="22"/>
                <w:lang w:bidi="ar"/>
              </w:rPr>
              <w:t>3.</w:t>
            </w:r>
            <w:r w:rsidRPr="00E21535">
              <w:rPr>
                <w:rFonts w:ascii="仿宋_GB2312" w:hAnsi="宋体" w:cs="仿宋_GB2312" w:hint="eastAsia"/>
                <w:color w:val="000000"/>
                <w:kern w:val="0"/>
                <w:sz w:val="22"/>
                <w:lang w:bidi="ar"/>
              </w:rPr>
              <w:t>党委、政府工作规</w:t>
            </w:r>
            <w:proofErr w:type="gramStart"/>
            <w:r w:rsidRPr="00E21535">
              <w:rPr>
                <w:rFonts w:ascii="仿宋_GB2312" w:hAnsi="宋体" w:cs="仿宋_GB2312" w:hint="eastAsia"/>
                <w:color w:val="000000"/>
                <w:kern w:val="0"/>
                <w:sz w:val="22"/>
                <w:lang w:bidi="ar"/>
              </w:rPr>
              <w:t>则落实</w:t>
            </w:r>
            <w:proofErr w:type="gramEnd"/>
            <w:r w:rsidRPr="00E21535">
              <w:rPr>
                <w:rFonts w:ascii="仿宋_GB2312" w:hAnsi="宋体" w:cs="仿宋_GB2312" w:hint="eastAsia"/>
                <w:color w:val="000000"/>
                <w:kern w:val="0"/>
                <w:sz w:val="22"/>
                <w:lang w:bidi="ar"/>
              </w:rPr>
              <w:t>情况（</w:t>
            </w:r>
            <w:r w:rsidRPr="00E21535">
              <w:rPr>
                <w:rFonts w:ascii="仿宋_GB2312" w:hAnsi="宋体" w:cs="仿宋_GB2312" w:hint="eastAsia"/>
                <w:color w:val="000000"/>
                <w:kern w:val="0"/>
                <w:sz w:val="22"/>
                <w:lang w:bidi="ar"/>
              </w:rPr>
              <w:t>10</w:t>
            </w:r>
            <w:r w:rsidRPr="00E21535">
              <w:rPr>
                <w:rFonts w:ascii="仿宋_GB2312" w:hAnsi="宋体" w:cs="仿宋_GB2312" w:hint="eastAsia"/>
                <w:color w:val="000000"/>
                <w:kern w:val="0"/>
                <w:sz w:val="22"/>
                <w:lang w:bidi="ar"/>
              </w:rPr>
              <w:t>分）</w:t>
            </w:r>
          </w:p>
        </w:tc>
        <w:tc>
          <w:tcPr>
            <w:tcW w:w="2108" w:type="dxa"/>
            <w:vAlign w:val="center"/>
          </w:tcPr>
          <w:p w:rsidR="00B366B8" w:rsidRPr="00E21535" w:rsidRDefault="00B366B8" w:rsidP="00D47BDB">
            <w:pPr>
              <w:widowControl/>
              <w:spacing w:line="320" w:lineRule="exact"/>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3-1.</w:t>
            </w:r>
            <w:r w:rsidRPr="00E21535">
              <w:rPr>
                <w:rFonts w:ascii="仿宋_GB2312" w:hAnsi="宋体" w:cs="仿宋_GB2312" w:hint="eastAsia"/>
                <w:color w:val="000000"/>
                <w:kern w:val="0"/>
                <w:sz w:val="22"/>
                <w:lang w:bidi="ar"/>
              </w:rPr>
              <w:t>党委办公室工作科学化水平（</w:t>
            </w:r>
            <w:r w:rsidRPr="00E21535">
              <w:rPr>
                <w:rFonts w:ascii="仿宋_GB2312" w:hAnsi="宋体" w:cs="仿宋_GB2312" w:hint="eastAsia"/>
                <w:color w:val="000000"/>
                <w:kern w:val="0"/>
                <w:sz w:val="22"/>
                <w:lang w:bidi="ar"/>
              </w:rPr>
              <w:t>5</w:t>
            </w:r>
            <w:r w:rsidRPr="00E21535">
              <w:rPr>
                <w:rFonts w:ascii="仿宋_GB2312" w:hAnsi="宋体" w:cs="仿宋_GB2312" w:hint="eastAsia"/>
                <w:color w:val="000000"/>
                <w:kern w:val="0"/>
                <w:sz w:val="22"/>
                <w:lang w:bidi="ar"/>
              </w:rPr>
              <w:t>分）</w:t>
            </w:r>
          </w:p>
        </w:tc>
        <w:tc>
          <w:tcPr>
            <w:tcW w:w="5917" w:type="dxa"/>
            <w:vMerge w:val="restart"/>
            <w:vAlign w:val="center"/>
          </w:tcPr>
          <w:p w:rsidR="00B366B8" w:rsidRPr="00E21535" w:rsidRDefault="00B366B8" w:rsidP="00D47BDB">
            <w:pPr>
              <w:widowControl/>
              <w:spacing w:line="320" w:lineRule="exact"/>
              <w:textAlignment w:val="center"/>
              <w:rPr>
                <w:rFonts w:ascii="仿宋_GB2312" w:hAnsi="宋体" w:cs="仿宋_GB2312"/>
                <w:color w:val="000000"/>
                <w:sz w:val="22"/>
              </w:rPr>
            </w:pPr>
            <w:r w:rsidRPr="00E21535">
              <w:rPr>
                <w:rFonts w:ascii="仿宋_GB2312" w:hAnsi="宋体" w:cs="仿宋_GB2312" w:hint="eastAsia"/>
                <w:color w:val="000000"/>
                <w:sz w:val="22"/>
              </w:rPr>
              <w:t>由市委办、市府办根据日常信息采用、公文审核等发现问题直接扣分运用，每个问题扣</w:t>
            </w:r>
            <w:r w:rsidRPr="00E21535">
              <w:rPr>
                <w:rFonts w:ascii="仿宋_GB2312" w:hAnsi="宋体" w:cs="仿宋_GB2312" w:hint="eastAsia"/>
                <w:color w:val="000000"/>
                <w:sz w:val="22"/>
              </w:rPr>
              <w:t>0.2-1</w:t>
            </w:r>
            <w:r w:rsidRPr="00E21535">
              <w:rPr>
                <w:rFonts w:ascii="仿宋_GB2312" w:hAnsi="宋体" w:cs="仿宋_GB2312" w:hint="eastAsia"/>
                <w:color w:val="000000"/>
                <w:sz w:val="22"/>
              </w:rPr>
              <w:t>分。</w:t>
            </w:r>
          </w:p>
        </w:tc>
        <w:tc>
          <w:tcPr>
            <w:tcW w:w="1193" w:type="dxa"/>
            <w:vAlign w:val="center"/>
          </w:tcPr>
          <w:p w:rsidR="00B366B8" w:rsidRPr="00E21535" w:rsidRDefault="00B366B8" w:rsidP="00D47BDB">
            <w:pPr>
              <w:widowControl/>
              <w:spacing w:line="320" w:lineRule="exact"/>
              <w:jc w:val="center"/>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市委办</w:t>
            </w:r>
          </w:p>
        </w:tc>
        <w:tc>
          <w:tcPr>
            <w:tcW w:w="3103" w:type="dxa"/>
            <w:vAlign w:val="center"/>
          </w:tcPr>
          <w:p w:rsidR="00B366B8" w:rsidRDefault="00B366B8" w:rsidP="00D47BDB">
            <w:pPr>
              <w:widowControl/>
              <w:spacing w:line="320" w:lineRule="exact"/>
              <w:jc w:val="center"/>
              <w:textAlignment w:val="center"/>
              <w:rPr>
                <w:rFonts w:ascii="仿宋_GB2312" w:hAnsi="宋体" w:cs="仿宋_GB2312"/>
                <w:color w:val="000000"/>
                <w:kern w:val="0"/>
                <w:sz w:val="24"/>
                <w:lang w:bidi="ar"/>
              </w:rPr>
            </w:pPr>
            <w:r>
              <w:rPr>
                <w:rFonts w:ascii="仿宋_GB2312" w:hAnsi="宋体" w:cs="仿宋_GB2312" w:hint="eastAsia"/>
                <w:color w:val="000000"/>
                <w:kern w:val="0"/>
                <w:sz w:val="24"/>
                <w:lang w:bidi="ar"/>
              </w:rPr>
              <w:t>各单位</w:t>
            </w:r>
          </w:p>
        </w:tc>
      </w:tr>
      <w:tr w:rsidR="00B366B8" w:rsidTr="00667793">
        <w:trPr>
          <w:trHeight w:val="727"/>
          <w:jc w:val="center"/>
        </w:trPr>
        <w:tc>
          <w:tcPr>
            <w:tcW w:w="600" w:type="dxa"/>
            <w:vMerge/>
            <w:vAlign w:val="center"/>
          </w:tcPr>
          <w:p w:rsidR="00B366B8" w:rsidRDefault="00B366B8" w:rsidP="00D47BDB">
            <w:pPr>
              <w:spacing w:line="280" w:lineRule="exact"/>
              <w:rPr>
                <w:rFonts w:ascii="仿宋_GB2312" w:hAnsi="宋体" w:cs="仿宋_GB2312"/>
                <w:color w:val="000000"/>
                <w:sz w:val="24"/>
              </w:rPr>
            </w:pPr>
          </w:p>
        </w:tc>
        <w:tc>
          <w:tcPr>
            <w:tcW w:w="1560" w:type="dxa"/>
            <w:vMerge/>
            <w:vAlign w:val="center"/>
          </w:tcPr>
          <w:p w:rsidR="00B366B8" w:rsidRPr="00E21535" w:rsidRDefault="00B366B8" w:rsidP="00D47BDB">
            <w:pPr>
              <w:widowControl/>
              <w:spacing w:line="320" w:lineRule="exact"/>
              <w:rPr>
                <w:rFonts w:ascii="仿宋_GB2312" w:hAnsi="宋体" w:cs="仿宋_GB2312"/>
                <w:color w:val="000000"/>
                <w:sz w:val="22"/>
              </w:rPr>
            </w:pPr>
          </w:p>
        </w:tc>
        <w:tc>
          <w:tcPr>
            <w:tcW w:w="2108" w:type="dxa"/>
            <w:vAlign w:val="center"/>
          </w:tcPr>
          <w:p w:rsidR="00B366B8" w:rsidRPr="00E21535" w:rsidRDefault="00B366B8" w:rsidP="00D47BDB">
            <w:pPr>
              <w:widowControl/>
              <w:spacing w:line="320" w:lineRule="exact"/>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3-2.</w:t>
            </w:r>
            <w:r w:rsidRPr="00E21535">
              <w:rPr>
                <w:rFonts w:ascii="仿宋_GB2312" w:hAnsi="宋体" w:cs="仿宋_GB2312" w:hint="eastAsia"/>
                <w:color w:val="000000"/>
                <w:kern w:val="0"/>
                <w:sz w:val="22"/>
                <w:lang w:bidi="ar"/>
              </w:rPr>
              <w:t>政府工作规</w:t>
            </w:r>
            <w:proofErr w:type="gramStart"/>
            <w:r w:rsidRPr="00E21535">
              <w:rPr>
                <w:rFonts w:ascii="仿宋_GB2312" w:hAnsi="宋体" w:cs="仿宋_GB2312" w:hint="eastAsia"/>
                <w:color w:val="000000"/>
                <w:kern w:val="0"/>
                <w:sz w:val="22"/>
                <w:lang w:bidi="ar"/>
              </w:rPr>
              <w:t>则落实</w:t>
            </w:r>
            <w:proofErr w:type="gramEnd"/>
            <w:r w:rsidRPr="00E21535">
              <w:rPr>
                <w:rFonts w:ascii="仿宋_GB2312" w:hAnsi="宋体" w:cs="仿宋_GB2312" w:hint="eastAsia"/>
                <w:color w:val="000000"/>
                <w:kern w:val="0"/>
                <w:sz w:val="22"/>
                <w:lang w:bidi="ar"/>
              </w:rPr>
              <w:t>情况（</w:t>
            </w:r>
            <w:r w:rsidRPr="00E21535">
              <w:rPr>
                <w:rFonts w:ascii="仿宋_GB2312" w:hAnsi="宋体" w:cs="仿宋_GB2312" w:hint="eastAsia"/>
                <w:color w:val="000000"/>
                <w:kern w:val="0"/>
                <w:sz w:val="22"/>
                <w:lang w:bidi="ar"/>
              </w:rPr>
              <w:t>5</w:t>
            </w:r>
            <w:r w:rsidRPr="00E21535">
              <w:rPr>
                <w:rFonts w:ascii="仿宋_GB2312" w:hAnsi="宋体" w:cs="仿宋_GB2312" w:hint="eastAsia"/>
                <w:color w:val="000000"/>
                <w:kern w:val="0"/>
                <w:sz w:val="22"/>
                <w:lang w:bidi="ar"/>
              </w:rPr>
              <w:t>分）</w:t>
            </w:r>
          </w:p>
        </w:tc>
        <w:tc>
          <w:tcPr>
            <w:tcW w:w="5917" w:type="dxa"/>
            <w:vMerge/>
            <w:vAlign w:val="center"/>
          </w:tcPr>
          <w:p w:rsidR="00B366B8" w:rsidRPr="00E21535" w:rsidRDefault="00B366B8" w:rsidP="00D47BDB">
            <w:pPr>
              <w:widowControl/>
              <w:spacing w:line="320" w:lineRule="exact"/>
              <w:textAlignment w:val="center"/>
              <w:rPr>
                <w:rFonts w:ascii="仿宋_GB2312" w:hAnsi="宋体" w:cs="仿宋_GB2312"/>
                <w:color w:val="000000"/>
                <w:sz w:val="22"/>
              </w:rPr>
            </w:pPr>
          </w:p>
        </w:tc>
        <w:tc>
          <w:tcPr>
            <w:tcW w:w="1193" w:type="dxa"/>
            <w:vAlign w:val="center"/>
          </w:tcPr>
          <w:p w:rsidR="00B366B8" w:rsidRPr="00E21535" w:rsidRDefault="00B366B8" w:rsidP="00D47BDB">
            <w:pPr>
              <w:widowControl/>
              <w:spacing w:line="320" w:lineRule="exact"/>
              <w:jc w:val="center"/>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市府办</w:t>
            </w:r>
          </w:p>
        </w:tc>
        <w:tc>
          <w:tcPr>
            <w:tcW w:w="3103" w:type="dxa"/>
            <w:vAlign w:val="center"/>
          </w:tcPr>
          <w:p w:rsidR="00B366B8" w:rsidRDefault="00B366B8" w:rsidP="00D47BDB">
            <w:pPr>
              <w:widowControl/>
              <w:spacing w:line="320" w:lineRule="exact"/>
              <w:jc w:val="center"/>
              <w:textAlignment w:val="center"/>
              <w:rPr>
                <w:rFonts w:ascii="仿宋_GB2312" w:hAnsi="宋体" w:cs="仿宋_GB2312"/>
                <w:color w:val="000000"/>
                <w:kern w:val="0"/>
                <w:sz w:val="24"/>
                <w:lang w:bidi="ar"/>
              </w:rPr>
            </w:pPr>
            <w:r>
              <w:rPr>
                <w:rFonts w:ascii="仿宋_GB2312" w:hAnsi="宋体" w:cs="仿宋_GB2312" w:hint="eastAsia"/>
                <w:color w:val="000000"/>
                <w:kern w:val="0"/>
                <w:sz w:val="24"/>
                <w:lang w:bidi="ar"/>
              </w:rPr>
              <w:t>各单位</w:t>
            </w:r>
          </w:p>
        </w:tc>
      </w:tr>
      <w:tr w:rsidR="00B366B8" w:rsidTr="00667793">
        <w:trPr>
          <w:trHeight w:val="2509"/>
          <w:jc w:val="center"/>
        </w:trPr>
        <w:tc>
          <w:tcPr>
            <w:tcW w:w="600" w:type="dxa"/>
            <w:vMerge w:val="restart"/>
            <w:vAlign w:val="center"/>
          </w:tcPr>
          <w:p w:rsidR="00B366B8" w:rsidRDefault="00B366B8" w:rsidP="00D47BDB">
            <w:pPr>
              <w:widowControl/>
              <w:spacing w:line="28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自身建设40分</w:t>
            </w:r>
          </w:p>
        </w:tc>
        <w:tc>
          <w:tcPr>
            <w:tcW w:w="1560" w:type="dxa"/>
            <w:vMerge w:val="restart"/>
            <w:vAlign w:val="center"/>
          </w:tcPr>
          <w:p w:rsidR="00B366B8" w:rsidRPr="00E21535" w:rsidRDefault="00B366B8" w:rsidP="00D47BDB">
            <w:pPr>
              <w:widowControl/>
              <w:spacing w:line="320" w:lineRule="exact"/>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4.</w:t>
            </w:r>
            <w:r w:rsidRPr="00E21535">
              <w:rPr>
                <w:rFonts w:ascii="仿宋_GB2312" w:hAnsi="宋体" w:cs="仿宋_GB2312" w:hint="eastAsia"/>
                <w:color w:val="000000"/>
                <w:kern w:val="0"/>
                <w:sz w:val="22"/>
                <w:lang w:bidi="ar"/>
              </w:rPr>
              <w:t>依法办事（行政）（</w:t>
            </w:r>
            <w:r w:rsidRPr="00E21535">
              <w:rPr>
                <w:rFonts w:ascii="仿宋_GB2312" w:hAnsi="宋体" w:cs="仿宋_GB2312" w:hint="eastAsia"/>
                <w:color w:val="000000"/>
                <w:kern w:val="0"/>
                <w:sz w:val="22"/>
                <w:lang w:bidi="ar"/>
              </w:rPr>
              <w:t>9</w:t>
            </w:r>
            <w:r w:rsidRPr="00E21535">
              <w:rPr>
                <w:rFonts w:ascii="仿宋_GB2312" w:hAnsi="宋体" w:cs="仿宋_GB2312" w:hint="eastAsia"/>
                <w:color w:val="000000"/>
                <w:kern w:val="0"/>
                <w:sz w:val="22"/>
                <w:lang w:bidi="ar"/>
              </w:rPr>
              <w:t>分）</w:t>
            </w:r>
          </w:p>
        </w:tc>
        <w:tc>
          <w:tcPr>
            <w:tcW w:w="2108" w:type="dxa"/>
            <w:vAlign w:val="center"/>
          </w:tcPr>
          <w:p w:rsidR="00B366B8" w:rsidRPr="00E21535" w:rsidRDefault="00B366B8" w:rsidP="00D47BDB">
            <w:pPr>
              <w:widowControl/>
              <w:spacing w:line="320" w:lineRule="exact"/>
              <w:textAlignment w:val="center"/>
              <w:rPr>
                <w:rFonts w:ascii="仿宋_GB2312" w:hAnsi="宋体" w:cs="仿宋_GB2312"/>
                <w:color w:val="000000"/>
                <w:sz w:val="22"/>
              </w:rPr>
            </w:pPr>
            <w:r w:rsidRPr="00E21535">
              <w:rPr>
                <w:rFonts w:ascii="仿宋_GB2312" w:hAnsi="宋体" w:cs="仿宋_GB2312" w:hint="eastAsia"/>
                <w:color w:val="000000"/>
                <w:sz w:val="22"/>
              </w:rPr>
              <w:t>4-1.</w:t>
            </w:r>
            <w:r w:rsidRPr="00E21535">
              <w:rPr>
                <w:rFonts w:ascii="仿宋_GB2312" w:hAnsi="宋体" w:cs="仿宋_GB2312" w:hint="eastAsia"/>
                <w:color w:val="000000"/>
                <w:kern w:val="0"/>
                <w:sz w:val="22"/>
                <w:lang w:bidi="ar"/>
              </w:rPr>
              <w:t>扎实推进依法治市，有效落实《法治政府建设实施纲要（</w:t>
            </w:r>
            <w:r w:rsidRPr="00E21535">
              <w:rPr>
                <w:rFonts w:ascii="仿宋_GB2312" w:hAnsi="宋体" w:cs="仿宋_GB2312" w:hint="eastAsia"/>
                <w:color w:val="000000"/>
                <w:kern w:val="0"/>
                <w:sz w:val="22"/>
                <w:lang w:bidi="ar"/>
              </w:rPr>
              <w:t>2015</w:t>
            </w:r>
            <w:r w:rsidRPr="00E21535">
              <w:rPr>
                <w:rFonts w:ascii="仿宋_GB2312" w:hAnsi="宋体" w:cs="仿宋_GB2312" w:hint="eastAsia"/>
                <w:color w:val="000000"/>
                <w:kern w:val="0"/>
                <w:sz w:val="22"/>
                <w:lang w:bidi="ar"/>
              </w:rPr>
              <w:t>—</w:t>
            </w:r>
            <w:r w:rsidRPr="00E21535">
              <w:rPr>
                <w:rFonts w:ascii="仿宋_GB2312" w:hAnsi="宋体" w:cs="仿宋_GB2312" w:hint="eastAsia"/>
                <w:color w:val="000000"/>
                <w:kern w:val="0"/>
                <w:sz w:val="22"/>
                <w:lang w:bidi="ar"/>
              </w:rPr>
              <w:t>2020</w:t>
            </w:r>
            <w:r w:rsidRPr="00E21535">
              <w:rPr>
                <w:rFonts w:ascii="仿宋_GB2312" w:hAnsi="宋体" w:cs="仿宋_GB2312" w:hint="eastAsia"/>
                <w:color w:val="000000"/>
                <w:kern w:val="0"/>
                <w:sz w:val="22"/>
                <w:lang w:bidi="ar"/>
              </w:rPr>
              <w:t>年）》，严格执行法律法规，规范行政权力运行，自觉接受监督（</w:t>
            </w:r>
            <w:r w:rsidRPr="00E21535">
              <w:rPr>
                <w:rFonts w:ascii="仿宋_GB2312" w:hAnsi="宋体" w:cs="仿宋_GB2312" w:hint="eastAsia"/>
                <w:color w:val="000000"/>
                <w:kern w:val="0"/>
                <w:sz w:val="22"/>
                <w:lang w:bidi="ar"/>
              </w:rPr>
              <w:t>4</w:t>
            </w:r>
            <w:r w:rsidRPr="00E21535">
              <w:rPr>
                <w:rFonts w:ascii="仿宋_GB2312" w:hAnsi="宋体" w:cs="仿宋_GB2312" w:hint="eastAsia"/>
                <w:color w:val="000000"/>
                <w:kern w:val="0"/>
                <w:sz w:val="22"/>
                <w:lang w:bidi="ar"/>
              </w:rPr>
              <w:t>分）</w:t>
            </w:r>
          </w:p>
        </w:tc>
        <w:tc>
          <w:tcPr>
            <w:tcW w:w="5917" w:type="dxa"/>
            <w:vAlign w:val="center"/>
          </w:tcPr>
          <w:p w:rsidR="00B366B8" w:rsidRPr="00E21535" w:rsidRDefault="00B366B8" w:rsidP="00D47BDB">
            <w:pPr>
              <w:widowControl/>
              <w:spacing w:line="300" w:lineRule="exact"/>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1.</w:t>
            </w:r>
            <w:r w:rsidRPr="00E21535">
              <w:rPr>
                <w:rFonts w:ascii="仿宋_GB2312" w:hAnsi="宋体" w:cs="仿宋_GB2312" w:hint="eastAsia"/>
                <w:color w:val="000000"/>
                <w:kern w:val="0"/>
                <w:sz w:val="22"/>
                <w:lang w:bidi="ar"/>
              </w:rPr>
              <w:t>行政执法与刑事司法衔接机制落实不到位的，每件扣</w:t>
            </w:r>
            <w:r w:rsidRPr="00E21535">
              <w:rPr>
                <w:rFonts w:ascii="仿宋_GB2312" w:hAnsi="宋体" w:cs="仿宋_GB2312" w:hint="eastAsia"/>
                <w:color w:val="000000"/>
                <w:kern w:val="0"/>
                <w:sz w:val="22"/>
                <w:lang w:bidi="ar"/>
              </w:rPr>
              <w:t>0.5</w:t>
            </w:r>
            <w:r w:rsidRPr="00E21535">
              <w:rPr>
                <w:rFonts w:ascii="仿宋_GB2312" w:hAnsi="宋体" w:cs="仿宋_GB2312" w:hint="eastAsia"/>
                <w:color w:val="000000"/>
                <w:kern w:val="0"/>
                <w:sz w:val="22"/>
                <w:lang w:bidi="ar"/>
              </w:rPr>
              <w:t>分；共享平台接入和录入落实不到位的，每件（次）扣</w:t>
            </w:r>
            <w:r w:rsidRPr="00E21535">
              <w:rPr>
                <w:rFonts w:ascii="仿宋_GB2312" w:hAnsi="宋体" w:cs="仿宋_GB2312" w:hint="eastAsia"/>
                <w:color w:val="000000"/>
                <w:kern w:val="0"/>
                <w:sz w:val="22"/>
                <w:lang w:bidi="ar"/>
              </w:rPr>
              <w:t>0.2</w:t>
            </w:r>
            <w:r w:rsidRPr="00E21535">
              <w:rPr>
                <w:rFonts w:ascii="仿宋_GB2312" w:hAnsi="宋体" w:cs="仿宋_GB2312" w:hint="eastAsia"/>
                <w:color w:val="000000"/>
                <w:kern w:val="0"/>
                <w:sz w:val="22"/>
                <w:lang w:bidi="ar"/>
              </w:rPr>
              <w:t>分。（本项数据由市司法局、检察院提供）</w:t>
            </w:r>
            <w:r w:rsidRPr="00E21535">
              <w:rPr>
                <w:rFonts w:ascii="仿宋_GB2312" w:hAnsi="宋体" w:cs="仿宋_GB2312" w:hint="eastAsia"/>
                <w:color w:val="000000"/>
                <w:kern w:val="0"/>
                <w:sz w:val="22"/>
                <w:lang w:bidi="ar"/>
              </w:rPr>
              <w:br/>
              <w:t>2.</w:t>
            </w:r>
            <w:r w:rsidRPr="00E21535">
              <w:rPr>
                <w:rFonts w:ascii="仿宋_GB2312" w:hAnsi="宋体" w:cs="仿宋_GB2312" w:hint="eastAsia"/>
                <w:color w:val="000000"/>
                <w:kern w:val="0"/>
                <w:sz w:val="22"/>
                <w:lang w:bidi="ar"/>
              </w:rPr>
              <w:t>在行政复议、行政诉讼中被撤销、确认违法、败诉，以及上级监督纠正的，被上一级行政机关或司法机关提出行政复议意见书或司法建议书的，每件扣</w:t>
            </w:r>
            <w:r w:rsidRPr="00E21535">
              <w:rPr>
                <w:rFonts w:ascii="仿宋_GB2312" w:hAnsi="宋体" w:cs="仿宋_GB2312" w:hint="eastAsia"/>
                <w:color w:val="000000"/>
                <w:kern w:val="0"/>
                <w:sz w:val="22"/>
                <w:lang w:bidi="ar"/>
              </w:rPr>
              <w:t>0.5</w:t>
            </w:r>
            <w:r w:rsidRPr="00E21535">
              <w:rPr>
                <w:rFonts w:ascii="仿宋_GB2312" w:hAnsi="宋体" w:cs="仿宋_GB2312" w:hint="eastAsia"/>
                <w:color w:val="000000"/>
                <w:kern w:val="0"/>
                <w:sz w:val="22"/>
                <w:lang w:bidi="ar"/>
              </w:rPr>
              <w:t>分。（本项数据由市司法局、法院提供）</w:t>
            </w:r>
            <w:r w:rsidRPr="00E21535">
              <w:rPr>
                <w:rFonts w:ascii="仿宋_GB2312" w:hAnsi="宋体" w:cs="仿宋_GB2312" w:hint="eastAsia"/>
                <w:color w:val="000000"/>
                <w:kern w:val="0"/>
                <w:sz w:val="22"/>
                <w:lang w:bidi="ar"/>
              </w:rPr>
              <w:br/>
              <w:t>3</w:t>
            </w:r>
            <w:r w:rsidRPr="00E21535">
              <w:rPr>
                <w:rStyle w:val="font91"/>
                <w:rFonts w:hAnsi="宋体" w:hint="default"/>
                <w:sz w:val="22"/>
                <w:lang w:bidi="ar"/>
              </w:rPr>
              <w:t>.</w:t>
            </w:r>
            <w:r w:rsidRPr="00E21535">
              <w:rPr>
                <w:rStyle w:val="font91"/>
                <w:rFonts w:hAnsi="宋体" w:hint="default"/>
                <w:bCs/>
                <w:sz w:val="22"/>
                <w:lang w:bidi="ar"/>
              </w:rPr>
              <w:t>“</w:t>
            </w:r>
            <w:r w:rsidRPr="00E21535">
              <w:rPr>
                <w:rStyle w:val="font91"/>
                <w:rFonts w:hAnsi="宋体" w:hint="default"/>
                <w:bCs/>
                <w:sz w:val="22"/>
                <w:lang w:bidi="ar"/>
              </w:rPr>
              <w:t>七五</w:t>
            </w:r>
            <w:r w:rsidRPr="00E21535">
              <w:rPr>
                <w:rStyle w:val="font91"/>
                <w:rFonts w:hAnsi="宋体" w:hint="default"/>
                <w:bCs/>
                <w:sz w:val="22"/>
                <w:lang w:bidi="ar"/>
              </w:rPr>
              <w:t>”</w:t>
            </w:r>
            <w:r w:rsidRPr="00E21535">
              <w:rPr>
                <w:rStyle w:val="font91"/>
                <w:rFonts w:hAnsi="宋体" w:hint="default"/>
                <w:bCs/>
                <w:sz w:val="22"/>
                <w:lang w:bidi="ar"/>
              </w:rPr>
              <w:t>普法、学法用法、普法责任制落实不到位的，每次扣0.5分。</w:t>
            </w:r>
            <w:r w:rsidRPr="00E21535">
              <w:rPr>
                <w:rStyle w:val="font81"/>
                <w:rFonts w:hAnsi="宋体" w:hint="default"/>
                <w:sz w:val="22"/>
                <w:lang w:bidi="ar"/>
              </w:rPr>
              <w:t>（本项数据由市司法局提供）</w:t>
            </w:r>
          </w:p>
        </w:tc>
        <w:tc>
          <w:tcPr>
            <w:tcW w:w="1193" w:type="dxa"/>
            <w:vAlign w:val="center"/>
          </w:tcPr>
          <w:p w:rsidR="00B366B8" w:rsidRPr="00E21535" w:rsidRDefault="00B366B8" w:rsidP="00D47BDB">
            <w:pPr>
              <w:widowControl/>
              <w:spacing w:line="320" w:lineRule="exact"/>
              <w:jc w:val="center"/>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司法局、法院、检察院</w:t>
            </w:r>
          </w:p>
        </w:tc>
        <w:tc>
          <w:tcPr>
            <w:tcW w:w="3103" w:type="dxa"/>
            <w:vAlign w:val="center"/>
          </w:tcPr>
          <w:p w:rsidR="00B366B8" w:rsidRDefault="00B366B8" w:rsidP="00D47BDB">
            <w:pPr>
              <w:widowControl/>
              <w:spacing w:line="320" w:lineRule="exact"/>
              <w:jc w:val="center"/>
              <w:textAlignment w:val="center"/>
              <w:rPr>
                <w:rFonts w:ascii="仿宋_GB2312" w:hAnsi="宋体" w:cs="仿宋_GB2312"/>
                <w:color w:val="000000"/>
                <w:kern w:val="0"/>
                <w:sz w:val="24"/>
                <w:lang w:bidi="ar"/>
              </w:rPr>
            </w:pPr>
            <w:r>
              <w:rPr>
                <w:rFonts w:ascii="仿宋_GB2312" w:hAnsi="宋体" w:cs="仿宋_GB2312" w:hint="eastAsia"/>
                <w:color w:val="000000"/>
                <w:kern w:val="0"/>
                <w:sz w:val="24"/>
                <w:lang w:bidi="ar"/>
              </w:rPr>
              <w:t>法规科牵头，各单位</w:t>
            </w:r>
          </w:p>
        </w:tc>
      </w:tr>
      <w:tr w:rsidR="00B366B8" w:rsidTr="00667793">
        <w:trPr>
          <w:trHeight w:val="3367"/>
          <w:jc w:val="center"/>
        </w:trPr>
        <w:tc>
          <w:tcPr>
            <w:tcW w:w="600" w:type="dxa"/>
            <w:vMerge/>
            <w:vAlign w:val="center"/>
          </w:tcPr>
          <w:p w:rsidR="00B366B8" w:rsidRDefault="00B366B8" w:rsidP="00D47BDB">
            <w:pPr>
              <w:spacing w:line="280" w:lineRule="exact"/>
              <w:jc w:val="center"/>
              <w:rPr>
                <w:rFonts w:ascii="黑体" w:eastAsia="黑体" w:hAnsi="宋体" w:cs="黑体"/>
                <w:color w:val="000000"/>
                <w:sz w:val="24"/>
              </w:rPr>
            </w:pPr>
          </w:p>
        </w:tc>
        <w:tc>
          <w:tcPr>
            <w:tcW w:w="1560" w:type="dxa"/>
            <w:vMerge/>
            <w:vAlign w:val="center"/>
          </w:tcPr>
          <w:p w:rsidR="00B366B8" w:rsidRPr="00E21535" w:rsidRDefault="00B366B8" w:rsidP="00D47BDB">
            <w:pPr>
              <w:widowControl/>
              <w:spacing w:line="320" w:lineRule="exact"/>
              <w:rPr>
                <w:rFonts w:ascii="仿宋_GB2312" w:hAnsi="宋体" w:cs="仿宋_GB2312"/>
                <w:color w:val="000000"/>
                <w:sz w:val="22"/>
              </w:rPr>
            </w:pPr>
          </w:p>
        </w:tc>
        <w:tc>
          <w:tcPr>
            <w:tcW w:w="2108" w:type="dxa"/>
            <w:vAlign w:val="center"/>
          </w:tcPr>
          <w:p w:rsidR="00B366B8" w:rsidRPr="00E21535" w:rsidRDefault="00B366B8" w:rsidP="00D47BDB">
            <w:pPr>
              <w:widowControl/>
              <w:spacing w:line="320" w:lineRule="exact"/>
              <w:textAlignment w:val="center"/>
              <w:rPr>
                <w:rFonts w:ascii="仿宋_GB2312" w:hAnsi="宋体" w:cs="仿宋_GB2312"/>
                <w:color w:val="000000"/>
                <w:kern w:val="0"/>
                <w:sz w:val="22"/>
                <w:lang w:bidi="ar"/>
              </w:rPr>
            </w:pPr>
            <w:r w:rsidRPr="00E21535">
              <w:rPr>
                <w:rFonts w:ascii="仿宋_GB2312" w:hAnsi="宋体" w:cs="仿宋_GB2312" w:hint="eastAsia"/>
                <w:color w:val="000000"/>
                <w:kern w:val="0"/>
                <w:sz w:val="22"/>
                <w:lang w:bidi="ar"/>
              </w:rPr>
              <w:t>4-2.</w:t>
            </w:r>
            <w:r w:rsidRPr="00E21535">
              <w:rPr>
                <w:rFonts w:ascii="仿宋_GB2312" w:hAnsi="宋体" w:cs="仿宋_GB2312" w:hint="eastAsia"/>
                <w:color w:val="000000"/>
                <w:kern w:val="0"/>
                <w:sz w:val="22"/>
                <w:lang w:bidi="ar"/>
              </w:rPr>
              <w:t>加强财政资金预算绩效管理，厉行节约（</w:t>
            </w:r>
            <w:r w:rsidRPr="00E21535">
              <w:rPr>
                <w:rFonts w:ascii="仿宋_GB2312" w:hAnsi="宋体" w:cs="仿宋_GB2312" w:hint="eastAsia"/>
                <w:color w:val="000000"/>
                <w:kern w:val="0"/>
                <w:sz w:val="22"/>
                <w:lang w:bidi="ar"/>
              </w:rPr>
              <w:t>3</w:t>
            </w:r>
            <w:r w:rsidRPr="00E21535">
              <w:rPr>
                <w:rFonts w:ascii="仿宋_GB2312" w:hAnsi="宋体" w:cs="仿宋_GB2312" w:hint="eastAsia"/>
                <w:color w:val="000000"/>
                <w:kern w:val="0"/>
                <w:sz w:val="22"/>
                <w:lang w:bidi="ar"/>
              </w:rPr>
              <w:t>分）</w:t>
            </w:r>
          </w:p>
        </w:tc>
        <w:tc>
          <w:tcPr>
            <w:tcW w:w="5917" w:type="dxa"/>
            <w:vAlign w:val="center"/>
          </w:tcPr>
          <w:p w:rsidR="00B366B8" w:rsidRPr="00E21535" w:rsidRDefault="00B366B8" w:rsidP="00D47BDB">
            <w:pPr>
              <w:widowControl/>
              <w:spacing w:line="320" w:lineRule="exact"/>
              <w:textAlignment w:val="center"/>
              <w:rPr>
                <w:rFonts w:ascii="仿宋_GB2312" w:hAnsi="宋体" w:cs="仿宋_GB2312"/>
                <w:color w:val="000000"/>
                <w:kern w:val="0"/>
                <w:sz w:val="22"/>
                <w:lang w:bidi="ar"/>
              </w:rPr>
            </w:pPr>
            <w:r w:rsidRPr="00E21535">
              <w:rPr>
                <w:rFonts w:ascii="仿宋_GB2312" w:hAnsi="宋体" w:cs="仿宋_GB2312" w:hint="eastAsia"/>
                <w:color w:val="000000"/>
                <w:kern w:val="0"/>
                <w:sz w:val="22"/>
                <w:lang w:bidi="ar"/>
              </w:rPr>
              <w:t>1.</w:t>
            </w:r>
            <w:r w:rsidRPr="00E21535">
              <w:rPr>
                <w:rFonts w:ascii="仿宋_GB2312" w:hAnsi="宋体" w:cs="仿宋_GB2312" w:hint="eastAsia"/>
                <w:color w:val="000000"/>
                <w:kern w:val="0"/>
                <w:sz w:val="22"/>
                <w:lang w:bidi="ar"/>
              </w:rPr>
              <w:t>未按要求开展预算绩效管理相关工作的，每个问题扣</w:t>
            </w:r>
            <w:r w:rsidRPr="00E21535">
              <w:rPr>
                <w:rFonts w:ascii="仿宋_GB2312" w:hAnsi="宋体" w:cs="仿宋_GB2312" w:hint="eastAsia"/>
                <w:color w:val="000000"/>
                <w:kern w:val="0"/>
                <w:sz w:val="22"/>
                <w:lang w:bidi="ar"/>
              </w:rPr>
              <w:t>0.2</w:t>
            </w:r>
            <w:r w:rsidRPr="00E21535">
              <w:rPr>
                <w:rFonts w:ascii="仿宋_GB2312" w:hAnsi="宋体" w:cs="仿宋_GB2312" w:hint="eastAsia"/>
                <w:color w:val="000000"/>
                <w:kern w:val="0"/>
                <w:sz w:val="22"/>
                <w:lang w:bidi="ar"/>
              </w:rPr>
              <w:t>分。（本项数据由市财政局提供）</w:t>
            </w:r>
            <w:r w:rsidRPr="00E21535">
              <w:rPr>
                <w:rFonts w:ascii="仿宋_GB2312" w:hAnsi="宋体" w:cs="仿宋_GB2312" w:hint="eastAsia"/>
                <w:color w:val="000000"/>
                <w:kern w:val="0"/>
                <w:sz w:val="22"/>
                <w:lang w:bidi="ar"/>
              </w:rPr>
              <w:br/>
              <w:t>2.</w:t>
            </w:r>
            <w:r w:rsidRPr="00E21535">
              <w:rPr>
                <w:rFonts w:ascii="仿宋_GB2312" w:hAnsi="宋体" w:cs="仿宋_GB2312" w:hint="eastAsia"/>
                <w:color w:val="000000"/>
                <w:kern w:val="0"/>
                <w:sz w:val="22"/>
                <w:lang w:bidi="ar"/>
              </w:rPr>
              <w:t>审计或财经纪律检查中发现重大政策措施落实不到位、财政资金管理使用违规、违反政府采购规定等问题的，每起扣</w:t>
            </w:r>
            <w:r w:rsidRPr="00E21535">
              <w:rPr>
                <w:rFonts w:ascii="仿宋_GB2312" w:hAnsi="宋体" w:cs="仿宋_GB2312" w:hint="eastAsia"/>
                <w:color w:val="000000"/>
                <w:kern w:val="0"/>
                <w:sz w:val="22"/>
                <w:lang w:bidi="ar"/>
              </w:rPr>
              <w:t>0.5</w:t>
            </w:r>
            <w:r w:rsidRPr="00E21535">
              <w:rPr>
                <w:rFonts w:ascii="仿宋_GB2312" w:hAnsi="宋体" w:cs="仿宋_GB2312" w:hint="eastAsia"/>
                <w:color w:val="000000"/>
                <w:kern w:val="0"/>
                <w:sz w:val="22"/>
                <w:lang w:bidi="ar"/>
              </w:rPr>
              <w:t>分；问题未按时整改到位的，每起扣</w:t>
            </w:r>
            <w:r w:rsidRPr="00E21535">
              <w:rPr>
                <w:rFonts w:ascii="仿宋_GB2312" w:hAnsi="宋体" w:cs="仿宋_GB2312" w:hint="eastAsia"/>
                <w:color w:val="000000"/>
                <w:kern w:val="0"/>
                <w:sz w:val="22"/>
                <w:lang w:bidi="ar"/>
              </w:rPr>
              <w:t>1</w:t>
            </w:r>
            <w:r w:rsidRPr="00E21535">
              <w:rPr>
                <w:rFonts w:ascii="仿宋_GB2312" w:hAnsi="宋体" w:cs="仿宋_GB2312" w:hint="eastAsia"/>
                <w:color w:val="000000"/>
                <w:kern w:val="0"/>
                <w:sz w:val="22"/>
                <w:lang w:bidi="ar"/>
              </w:rPr>
              <w:t>分。（本项数据由市审计局、财政局提供）</w:t>
            </w:r>
          </w:p>
          <w:p w:rsidR="00B366B8" w:rsidRPr="00E21535" w:rsidRDefault="00B366B8" w:rsidP="00D47BDB">
            <w:pPr>
              <w:widowControl/>
              <w:spacing w:line="320" w:lineRule="exact"/>
              <w:textAlignment w:val="center"/>
              <w:rPr>
                <w:rFonts w:ascii="仿宋_GB2312" w:hAnsi="宋体" w:cs="仿宋_GB2312"/>
                <w:color w:val="000000"/>
                <w:kern w:val="0"/>
                <w:sz w:val="22"/>
                <w:lang w:bidi="ar"/>
              </w:rPr>
            </w:pPr>
            <w:r w:rsidRPr="00E21535">
              <w:rPr>
                <w:rFonts w:ascii="仿宋_GB2312" w:hAnsi="宋体" w:cs="仿宋_GB2312" w:hint="eastAsia"/>
                <w:color w:val="000000"/>
                <w:kern w:val="0"/>
                <w:sz w:val="22"/>
                <w:lang w:bidi="ar"/>
              </w:rPr>
              <w:t>3.</w:t>
            </w:r>
            <w:r w:rsidRPr="00E21535">
              <w:rPr>
                <w:rFonts w:ascii="仿宋_GB2312" w:hAnsi="宋体" w:cs="仿宋_GB2312" w:hint="eastAsia"/>
                <w:color w:val="000000"/>
                <w:kern w:val="0"/>
                <w:sz w:val="22"/>
                <w:lang w:bidi="ar"/>
              </w:rPr>
              <w:t>机关用能管理、节约型公共机构创建、垃圾分类等工作落实不到位的，每项扣</w:t>
            </w:r>
            <w:r w:rsidRPr="00E21535">
              <w:rPr>
                <w:rFonts w:ascii="仿宋_GB2312" w:hAnsi="宋体" w:cs="仿宋_GB2312" w:hint="eastAsia"/>
                <w:color w:val="000000"/>
                <w:kern w:val="0"/>
                <w:sz w:val="22"/>
                <w:lang w:bidi="ar"/>
              </w:rPr>
              <w:t>0.2</w:t>
            </w:r>
            <w:r w:rsidRPr="00E21535">
              <w:rPr>
                <w:rFonts w:ascii="仿宋_GB2312" w:hAnsi="宋体" w:cs="仿宋_GB2312" w:hint="eastAsia"/>
                <w:color w:val="000000"/>
                <w:kern w:val="0"/>
                <w:sz w:val="22"/>
                <w:lang w:bidi="ar"/>
              </w:rPr>
              <w:t>分。（本项数据由市机关事务管理处提供）</w:t>
            </w:r>
          </w:p>
        </w:tc>
        <w:tc>
          <w:tcPr>
            <w:tcW w:w="1193" w:type="dxa"/>
            <w:vAlign w:val="center"/>
          </w:tcPr>
          <w:p w:rsidR="00B366B8" w:rsidRPr="00E21535" w:rsidRDefault="00B366B8" w:rsidP="00D47BDB">
            <w:pPr>
              <w:widowControl/>
              <w:spacing w:line="320" w:lineRule="exact"/>
              <w:jc w:val="center"/>
              <w:textAlignment w:val="center"/>
              <w:rPr>
                <w:rFonts w:ascii="仿宋_GB2312" w:hAnsi="宋体" w:cs="仿宋_GB2312"/>
                <w:color w:val="000000"/>
                <w:kern w:val="0"/>
                <w:sz w:val="22"/>
                <w:lang w:bidi="ar"/>
              </w:rPr>
            </w:pPr>
            <w:r w:rsidRPr="00E21535">
              <w:rPr>
                <w:rFonts w:ascii="仿宋_GB2312" w:hAnsi="宋体" w:cs="仿宋_GB2312" w:hint="eastAsia"/>
                <w:color w:val="000000"/>
                <w:kern w:val="0"/>
                <w:sz w:val="22"/>
                <w:lang w:bidi="ar"/>
              </w:rPr>
              <w:t>财政局、审计局、机关事务管理处</w:t>
            </w:r>
          </w:p>
        </w:tc>
        <w:tc>
          <w:tcPr>
            <w:tcW w:w="3103" w:type="dxa"/>
            <w:vAlign w:val="center"/>
          </w:tcPr>
          <w:p w:rsidR="00B366B8" w:rsidRPr="00AD0275" w:rsidRDefault="00B366B8" w:rsidP="00D47BDB">
            <w:pPr>
              <w:widowControl/>
              <w:spacing w:line="320" w:lineRule="exact"/>
              <w:jc w:val="center"/>
              <w:textAlignment w:val="center"/>
              <w:rPr>
                <w:rFonts w:ascii="仿宋_GB2312" w:hAnsi="宋体" w:cs="仿宋_GB2312"/>
                <w:b/>
                <w:color w:val="000000"/>
                <w:kern w:val="0"/>
                <w:sz w:val="24"/>
                <w:lang w:bidi="ar"/>
              </w:rPr>
            </w:pPr>
            <w:r w:rsidRPr="00AD0275">
              <w:rPr>
                <w:rFonts w:ascii="仿宋_GB2312" w:hAnsi="宋体" w:cs="仿宋_GB2312" w:hint="eastAsia"/>
                <w:b/>
                <w:color w:val="000000"/>
                <w:kern w:val="0"/>
                <w:sz w:val="24"/>
                <w:lang w:bidi="ar"/>
              </w:rPr>
              <w:t>不考核</w:t>
            </w:r>
          </w:p>
        </w:tc>
      </w:tr>
      <w:tr w:rsidR="00B366B8" w:rsidTr="00667793">
        <w:trPr>
          <w:trHeight w:val="820"/>
          <w:jc w:val="center"/>
        </w:trPr>
        <w:tc>
          <w:tcPr>
            <w:tcW w:w="600" w:type="dxa"/>
            <w:vMerge/>
            <w:vAlign w:val="center"/>
          </w:tcPr>
          <w:p w:rsidR="00B366B8" w:rsidRDefault="00B366B8" w:rsidP="00D47BDB">
            <w:pPr>
              <w:spacing w:line="280" w:lineRule="exact"/>
              <w:jc w:val="center"/>
              <w:rPr>
                <w:rFonts w:ascii="黑体" w:eastAsia="黑体" w:hAnsi="宋体" w:cs="黑体"/>
                <w:color w:val="000000"/>
                <w:sz w:val="24"/>
              </w:rPr>
            </w:pPr>
          </w:p>
        </w:tc>
        <w:tc>
          <w:tcPr>
            <w:tcW w:w="1560" w:type="dxa"/>
            <w:vMerge/>
            <w:vAlign w:val="center"/>
          </w:tcPr>
          <w:p w:rsidR="00B366B8" w:rsidRPr="00E21535" w:rsidRDefault="00B366B8" w:rsidP="00D47BDB">
            <w:pPr>
              <w:widowControl/>
              <w:spacing w:line="320" w:lineRule="exact"/>
              <w:rPr>
                <w:rFonts w:ascii="仿宋_GB2312" w:hAnsi="宋体" w:cs="仿宋_GB2312"/>
                <w:color w:val="000000"/>
                <w:sz w:val="22"/>
              </w:rPr>
            </w:pPr>
          </w:p>
        </w:tc>
        <w:tc>
          <w:tcPr>
            <w:tcW w:w="2108" w:type="dxa"/>
            <w:vAlign w:val="center"/>
          </w:tcPr>
          <w:p w:rsidR="00B366B8" w:rsidRPr="00E21535" w:rsidRDefault="00B366B8" w:rsidP="00D47BDB">
            <w:pPr>
              <w:widowControl/>
              <w:spacing w:line="320" w:lineRule="exact"/>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4-3.</w:t>
            </w:r>
            <w:r w:rsidRPr="00E21535">
              <w:rPr>
                <w:rFonts w:ascii="仿宋_GB2312" w:hAnsi="宋体" w:cs="仿宋_GB2312" w:hint="eastAsia"/>
                <w:color w:val="000000"/>
                <w:kern w:val="0"/>
                <w:sz w:val="22"/>
                <w:lang w:bidi="ar"/>
              </w:rPr>
              <w:t>市人大建议、市政协提案办理情况（</w:t>
            </w:r>
            <w:r w:rsidRPr="00E21535">
              <w:rPr>
                <w:rFonts w:ascii="仿宋_GB2312" w:hAnsi="宋体" w:cs="仿宋_GB2312" w:hint="eastAsia"/>
                <w:color w:val="000000"/>
                <w:kern w:val="0"/>
                <w:sz w:val="22"/>
                <w:lang w:bidi="ar"/>
              </w:rPr>
              <w:t>2</w:t>
            </w:r>
            <w:r w:rsidRPr="00E21535">
              <w:rPr>
                <w:rFonts w:ascii="仿宋_GB2312" w:hAnsi="宋体" w:cs="仿宋_GB2312" w:hint="eastAsia"/>
                <w:color w:val="000000"/>
                <w:kern w:val="0"/>
                <w:sz w:val="22"/>
                <w:lang w:bidi="ar"/>
              </w:rPr>
              <w:t>分）</w:t>
            </w:r>
          </w:p>
        </w:tc>
        <w:tc>
          <w:tcPr>
            <w:tcW w:w="5917" w:type="dxa"/>
            <w:vAlign w:val="center"/>
          </w:tcPr>
          <w:p w:rsidR="00B366B8" w:rsidRPr="00E21535" w:rsidRDefault="00B366B8" w:rsidP="00D47BDB">
            <w:pPr>
              <w:widowControl/>
              <w:spacing w:line="320" w:lineRule="exact"/>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不及时、不规范办理市人大建议、市政协提案的，每件扣</w:t>
            </w:r>
            <w:r w:rsidRPr="00E21535">
              <w:rPr>
                <w:rFonts w:ascii="仿宋_GB2312" w:hAnsi="宋体" w:cs="仿宋_GB2312" w:hint="eastAsia"/>
                <w:color w:val="000000"/>
                <w:kern w:val="0"/>
                <w:sz w:val="22"/>
                <w:lang w:bidi="ar"/>
              </w:rPr>
              <w:t>0.5</w:t>
            </w:r>
            <w:r w:rsidRPr="00E21535">
              <w:rPr>
                <w:rFonts w:ascii="仿宋_GB2312" w:hAnsi="宋体" w:cs="仿宋_GB2312" w:hint="eastAsia"/>
                <w:color w:val="000000"/>
                <w:kern w:val="0"/>
                <w:sz w:val="22"/>
                <w:lang w:bidi="ar"/>
              </w:rPr>
              <w:t>分。</w:t>
            </w:r>
          </w:p>
        </w:tc>
        <w:tc>
          <w:tcPr>
            <w:tcW w:w="1193" w:type="dxa"/>
            <w:vAlign w:val="center"/>
          </w:tcPr>
          <w:p w:rsidR="00B366B8" w:rsidRPr="00E21535" w:rsidRDefault="00B366B8" w:rsidP="00D47BDB">
            <w:pPr>
              <w:widowControl/>
              <w:spacing w:line="320" w:lineRule="exact"/>
              <w:jc w:val="center"/>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人大办、政协办</w:t>
            </w:r>
          </w:p>
        </w:tc>
        <w:tc>
          <w:tcPr>
            <w:tcW w:w="3103" w:type="dxa"/>
            <w:vAlign w:val="center"/>
          </w:tcPr>
          <w:p w:rsidR="00B366B8" w:rsidRDefault="00B366B8" w:rsidP="00D47BDB">
            <w:pPr>
              <w:widowControl/>
              <w:spacing w:line="320" w:lineRule="exact"/>
              <w:jc w:val="center"/>
              <w:textAlignment w:val="center"/>
              <w:rPr>
                <w:rFonts w:ascii="仿宋_GB2312" w:hAnsi="宋体" w:cs="仿宋_GB2312"/>
                <w:color w:val="000000"/>
                <w:kern w:val="0"/>
                <w:sz w:val="24"/>
                <w:lang w:bidi="ar"/>
              </w:rPr>
            </w:pPr>
            <w:r>
              <w:rPr>
                <w:rFonts w:ascii="仿宋_GB2312" w:hAnsi="宋体" w:cs="仿宋_GB2312" w:hint="eastAsia"/>
                <w:color w:val="000000"/>
                <w:kern w:val="0"/>
                <w:sz w:val="24"/>
                <w:lang w:bidi="ar"/>
              </w:rPr>
              <w:t>各单位</w:t>
            </w:r>
          </w:p>
        </w:tc>
      </w:tr>
      <w:tr w:rsidR="00B366B8" w:rsidTr="00667793">
        <w:trPr>
          <w:trHeight w:val="1518"/>
          <w:jc w:val="center"/>
        </w:trPr>
        <w:tc>
          <w:tcPr>
            <w:tcW w:w="600" w:type="dxa"/>
            <w:vMerge/>
            <w:vAlign w:val="center"/>
          </w:tcPr>
          <w:p w:rsidR="00B366B8" w:rsidRDefault="00B366B8" w:rsidP="00D47BDB">
            <w:pPr>
              <w:widowControl/>
              <w:spacing w:line="280" w:lineRule="exact"/>
              <w:jc w:val="center"/>
              <w:textAlignment w:val="center"/>
              <w:rPr>
                <w:rFonts w:ascii="黑体" w:eastAsia="黑体" w:hAnsi="宋体" w:cs="黑体"/>
                <w:color w:val="000000"/>
                <w:sz w:val="24"/>
              </w:rPr>
            </w:pPr>
          </w:p>
        </w:tc>
        <w:tc>
          <w:tcPr>
            <w:tcW w:w="1560" w:type="dxa"/>
            <w:vMerge w:val="restart"/>
            <w:vAlign w:val="center"/>
          </w:tcPr>
          <w:p w:rsidR="00B366B8" w:rsidRPr="00E21535" w:rsidRDefault="00B366B8" w:rsidP="00D47BDB">
            <w:pPr>
              <w:widowControl/>
              <w:spacing w:line="320" w:lineRule="exact"/>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5.</w:t>
            </w:r>
            <w:r w:rsidRPr="00E21535">
              <w:rPr>
                <w:rFonts w:ascii="仿宋_GB2312" w:hAnsi="宋体" w:cs="仿宋_GB2312" w:hint="eastAsia"/>
                <w:color w:val="000000"/>
                <w:kern w:val="0"/>
                <w:sz w:val="22"/>
                <w:lang w:bidi="ar"/>
              </w:rPr>
              <w:t>机关效能（</w:t>
            </w:r>
            <w:r w:rsidRPr="00E21535">
              <w:rPr>
                <w:rFonts w:ascii="仿宋_GB2312" w:hAnsi="宋体" w:cs="仿宋_GB2312" w:hint="eastAsia"/>
                <w:color w:val="000000"/>
                <w:kern w:val="0"/>
                <w:sz w:val="22"/>
                <w:lang w:bidi="ar"/>
              </w:rPr>
              <w:t>18</w:t>
            </w:r>
            <w:r w:rsidRPr="00E21535">
              <w:rPr>
                <w:rFonts w:ascii="仿宋_GB2312" w:hAnsi="宋体" w:cs="仿宋_GB2312" w:hint="eastAsia"/>
                <w:color w:val="000000"/>
                <w:kern w:val="0"/>
                <w:sz w:val="22"/>
                <w:lang w:bidi="ar"/>
              </w:rPr>
              <w:t>分）</w:t>
            </w:r>
          </w:p>
        </w:tc>
        <w:tc>
          <w:tcPr>
            <w:tcW w:w="2108" w:type="dxa"/>
            <w:vAlign w:val="center"/>
          </w:tcPr>
          <w:p w:rsidR="00B366B8" w:rsidRPr="00E21535" w:rsidRDefault="00B366B8" w:rsidP="00D47BDB">
            <w:pPr>
              <w:widowControl/>
              <w:spacing w:line="320" w:lineRule="exact"/>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5-1.</w:t>
            </w:r>
            <w:r w:rsidRPr="00E21535">
              <w:rPr>
                <w:rFonts w:ascii="仿宋_GB2312" w:hAnsi="宋体" w:cs="仿宋_GB2312" w:hint="eastAsia"/>
                <w:color w:val="000000"/>
                <w:kern w:val="0"/>
                <w:sz w:val="22"/>
                <w:lang w:bidi="ar"/>
              </w:rPr>
              <w:t>优化营商环境情况。（</w:t>
            </w:r>
            <w:r w:rsidRPr="00E21535">
              <w:rPr>
                <w:rFonts w:ascii="仿宋_GB2312" w:hAnsi="宋体" w:cs="仿宋_GB2312" w:hint="eastAsia"/>
                <w:color w:val="000000"/>
                <w:kern w:val="0"/>
                <w:sz w:val="22"/>
                <w:lang w:bidi="ar"/>
              </w:rPr>
              <w:t>8</w:t>
            </w:r>
            <w:r w:rsidRPr="00E21535">
              <w:rPr>
                <w:rFonts w:ascii="仿宋_GB2312" w:hAnsi="宋体" w:cs="仿宋_GB2312" w:hint="eastAsia"/>
                <w:color w:val="000000"/>
                <w:kern w:val="0"/>
                <w:sz w:val="22"/>
                <w:lang w:bidi="ar"/>
              </w:rPr>
              <w:t>分）</w:t>
            </w:r>
          </w:p>
        </w:tc>
        <w:tc>
          <w:tcPr>
            <w:tcW w:w="5917" w:type="dxa"/>
            <w:vAlign w:val="center"/>
          </w:tcPr>
          <w:p w:rsidR="00B366B8" w:rsidRPr="00E21535" w:rsidRDefault="00B366B8" w:rsidP="00D47BDB">
            <w:pPr>
              <w:widowControl/>
              <w:spacing w:line="320" w:lineRule="exact"/>
              <w:textAlignment w:val="center"/>
              <w:rPr>
                <w:rFonts w:ascii="仿宋_GB2312" w:hAnsi="宋体" w:cs="仿宋_GB2312"/>
                <w:color w:val="000000"/>
                <w:sz w:val="22"/>
              </w:rPr>
            </w:pPr>
            <w:r w:rsidRPr="00E21535">
              <w:rPr>
                <w:rFonts w:ascii="仿宋_GB2312" w:hAnsi="宋体" w:cs="仿宋_GB2312" w:hint="eastAsia"/>
                <w:color w:val="000000"/>
                <w:sz w:val="22"/>
              </w:rPr>
              <w:t>由市行政服务中心管委会牵头会同市审改办、市场监管局制定考核办法，主要考核“四级四同”、行政审批标准化、便民化、“</w:t>
            </w:r>
            <w:r w:rsidRPr="00E21535">
              <w:rPr>
                <w:rFonts w:ascii="仿宋_GB2312" w:hAnsi="宋体" w:cs="仿宋_GB2312" w:hint="eastAsia"/>
                <w:color w:val="000000"/>
                <w:kern w:val="0"/>
                <w:sz w:val="22"/>
                <w:lang w:bidi="ar"/>
              </w:rPr>
              <w:t>双随机</w:t>
            </w:r>
            <w:proofErr w:type="gramStart"/>
            <w:r w:rsidRPr="00E21535">
              <w:rPr>
                <w:rFonts w:ascii="仿宋_GB2312" w:hAnsi="宋体" w:cs="仿宋_GB2312" w:hint="eastAsia"/>
                <w:color w:val="000000"/>
                <w:kern w:val="0"/>
                <w:sz w:val="22"/>
                <w:lang w:bidi="ar"/>
              </w:rPr>
              <w:t>一</w:t>
            </w:r>
            <w:proofErr w:type="gramEnd"/>
            <w:r w:rsidRPr="00E21535">
              <w:rPr>
                <w:rFonts w:ascii="仿宋_GB2312" w:hAnsi="宋体" w:cs="仿宋_GB2312" w:hint="eastAsia"/>
                <w:color w:val="000000"/>
                <w:kern w:val="0"/>
                <w:sz w:val="22"/>
                <w:lang w:bidi="ar"/>
              </w:rPr>
              <w:t>公开</w:t>
            </w:r>
            <w:r w:rsidRPr="00E21535">
              <w:rPr>
                <w:rFonts w:ascii="仿宋_GB2312" w:hAnsi="宋体" w:cs="仿宋_GB2312" w:hint="eastAsia"/>
                <w:color w:val="000000"/>
                <w:sz w:val="22"/>
              </w:rPr>
              <w:t>”</w:t>
            </w:r>
            <w:r w:rsidRPr="00E21535">
              <w:rPr>
                <w:rFonts w:ascii="仿宋_GB2312" w:hAnsi="宋体" w:cs="仿宋_GB2312" w:hint="eastAsia"/>
                <w:color w:val="000000"/>
                <w:kern w:val="0"/>
                <w:sz w:val="22"/>
                <w:lang w:bidi="ar"/>
              </w:rPr>
              <w:t>、</w:t>
            </w:r>
            <w:r w:rsidRPr="00E21535">
              <w:rPr>
                <w:rFonts w:ascii="仿宋_GB2312" w:hAnsi="宋体" w:cs="仿宋_GB2312" w:hint="eastAsia"/>
                <w:color w:val="000000"/>
                <w:sz w:val="22"/>
              </w:rPr>
              <w:t>“一窗受理、集成服务”、</w:t>
            </w:r>
            <w:proofErr w:type="gramStart"/>
            <w:r w:rsidRPr="00E21535">
              <w:rPr>
                <w:rFonts w:ascii="仿宋_GB2312" w:hAnsi="宋体" w:cs="仿宋_GB2312" w:hint="eastAsia"/>
                <w:color w:val="000000"/>
                <w:sz w:val="22"/>
              </w:rPr>
              <w:t>全程网办</w:t>
            </w:r>
            <w:proofErr w:type="gramEnd"/>
            <w:r w:rsidRPr="00E21535">
              <w:rPr>
                <w:rFonts w:ascii="仿宋_GB2312" w:hAnsi="宋体" w:cs="仿宋_GB2312" w:hint="eastAsia"/>
                <w:color w:val="000000"/>
                <w:sz w:val="22"/>
              </w:rPr>
              <w:t>等情况。（</w:t>
            </w:r>
            <w:r w:rsidRPr="00E21535">
              <w:rPr>
                <w:rFonts w:ascii="仿宋_GB2312" w:hAnsi="宋体" w:cs="仿宋_GB2312" w:hint="eastAsia"/>
                <w:color w:val="000000"/>
                <w:sz w:val="22"/>
              </w:rPr>
              <w:t>8</w:t>
            </w:r>
            <w:r w:rsidRPr="00E21535">
              <w:rPr>
                <w:rFonts w:ascii="仿宋_GB2312" w:hAnsi="宋体" w:cs="仿宋_GB2312" w:hint="eastAsia"/>
                <w:color w:val="000000"/>
                <w:sz w:val="22"/>
              </w:rPr>
              <w:t>分）</w:t>
            </w:r>
          </w:p>
        </w:tc>
        <w:tc>
          <w:tcPr>
            <w:tcW w:w="1193" w:type="dxa"/>
            <w:vAlign w:val="center"/>
          </w:tcPr>
          <w:p w:rsidR="00B366B8" w:rsidRPr="00E21535" w:rsidRDefault="00B366B8" w:rsidP="00D47BDB">
            <w:pPr>
              <w:widowControl/>
              <w:spacing w:line="320" w:lineRule="exact"/>
              <w:jc w:val="center"/>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行政服务中心管委会、审改办、市场监管局</w:t>
            </w:r>
          </w:p>
        </w:tc>
        <w:tc>
          <w:tcPr>
            <w:tcW w:w="3103" w:type="dxa"/>
            <w:vAlign w:val="center"/>
          </w:tcPr>
          <w:p w:rsidR="00B366B8" w:rsidRDefault="00B366B8" w:rsidP="00D47BDB">
            <w:pPr>
              <w:widowControl/>
              <w:spacing w:line="320" w:lineRule="exact"/>
              <w:jc w:val="center"/>
              <w:textAlignment w:val="center"/>
              <w:rPr>
                <w:rFonts w:ascii="仿宋_GB2312" w:hAnsi="宋体" w:cs="仿宋_GB2312"/>
                <w:color w:val="000000"/>
                <w:kern w:val="0"/>
                <w:sz w:val="24"/>
                <w:lang w:bidi="ar"/>
              </w:rPr>
            </w:pPr>
            <w:r>
              <w:rPr>
                <w:rFonts w:ascii="仿宋_GB2312" w:hAnsi="宋体" w:cs="仿宋_GB2312" w:hint="eastAsia"/>
                <w:color w:val="000000"/>
                <w:kern w:val="0"/>
                <w:sz w:val="24"/>
                <w:lang w:bidi="ar"/>
              </w:rPr>
              <w:t>法规科</w:t>
            </w:r>
          </w:p>
        </w:tc>
      </w:tr>
      <w:tr w:rsidR="00B366B8" w:rsidTr="00667793">
        <w:trPr>
          <w:trHeight w:val="1093"/>
          <w:jc w:val="center"/>
        </w:trPr>
        <w:tc>
          <w:tcPr>
            <w:tcW w:w="600" w:type="dxa"/>
            <w:vMerge/>
            <w:vAlign w:val="center"/>
          </w:tcPr>
          <w:p w:rsidR="00B366B8" w:rsidRDefault="00B366B8" w:rsidP="00D47BDB">
            <w:pPr>
              <w:spacing w:line="280" w:lineRule="exact"/>
              <w:jc w:val="center"/>
              <w:rPr>
                <w:rFonts w:ascii="黑体" w:eastAsia="黑体" w:hAnsi="宋体" w:cs="黑体"/>
                <w:color w:val="000000"/>
                <w:sz w:val="24"/>
              </w:rPr>
            </w:pPr>
          </w:p>
        </w:tc>
        <w:tc>
          <w:tcPr>
            <w:tcW w:w="1560" w:type="dxa"/>
            <w:vMerge/>
            <w:vAlign w:val="center"/>
          </w:tcPr>
          <w:p w:rsidR="00B366B8" w:rsidRPr="00E21535" w:rsidRDefault="00B366B8" w:rsidP="00D47BDB">
            <w:pPr>
              <w:widowControl/>
              <w:spacing w:line="320" w:lineRule="exact"/>
              <w:rPr>
                <w:rFonts w:ascii="仿宋_GB2312" w:hAnsi="宋体" w:cs="仿宋_GB2312"/>
                <w:color w:val="000000"/>
                <w:sz w:val="22"/>
              </w:rPr>
            </w:pPr>
          </w:p>
        </w:tc>
        <w:tc>
          <w:tcPr>
            <w:tcW w:w="2108" w:type="dxa"/>
            <w:vAlign w:val="center"/>
          </w:tcPr>
          <w:p w:rsidR="00B366B8" w:rsidRPr="00E21535" w:rsidRDefault="00B366B8" w:rsidP="00D47BDB">
            <w:pPr>
              <w:widowControl/>
              <w:spacing w:line="320" w:lineRule="exact"/>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5-2.</w:t>
            </w:r>
            <w:r w:rsidRPr="00E21535">
              <w:rPr>
                <w:rFonts w:ascii="仿宋_GB2312" w:hAnsi="宋体" w:cs="仿宋_GB2312" w:hint="eastAsia"/>
                <w:color w:val="000000"/>
                <w:kern w:val="0"/>
                <w:sz w:val="22"/>
                <w:lang w:bidi="ar"/>
              </w:rPr>
              <w:t>推行电子政务（</w:t>
            </w:r>
            <w:r w:rsidRPr="00E21535">
              <w:rPr>
                <w:rFonts w:ascii="仿宋_GB2312" w:hAnsi="宋体" w:cs="仿宋_GB2312" w:hint="eastAsia"/>
                <w:color w:val="000000"/>
                <w:kern w:val="0"/>
                <w:sz w:val="22"/>
                <w:lang w:bidi="ar"/>
              </w:rPr>
              <w:t>3</w:t>
            </w:r>
            <w:r w:rsidRPr="00E21535">
              <w:rPr>
                <w:rFonts w:ascii="仿宋_GB2312" w:hAnsi="宋体" w:cs="仿宋_GB2312" w:hint="eastAsia"/>
                <w:color w:val="000000"/>
                <w:kern w:val="0"/>
                <w:sz w:val="22"/>
                <w:lang w:bidi="ar"/>
              </w:rPr>
              <w:t>分）</w:t>
            </w:r>
          </w:p>
        </w:tc>
        <w:tc>
          <w:tcPr>
            <w:tcW w:w="5917" w:type="dxa"/>
            <w:vAlign w:val="center"/>
          </w:tcPr>
          <w:p w:rsidR="00B366B8" w:rsidRPr="00E21535" w:rsidRDefault="00B366B8" w:rsidP="00D47BDB">
            <w:pPr>
              <w:widowControl/>
              <w:spacing w:line="320" w:lineRule="exact"/>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由</w:t>
            </w:r>
            <w:proofErr w:type="gramStart"/>
            <w:r w:rsidRPr="00E21535">
              <w:rPr>
                <w:rFonts w:ascii="仿宋_GB2312" w:hAnsi="宋体" w:cs="仿宋_GB2312" w:hint="eastAsia"/>
                <w:color w:val="000000"/>
                <w:kern w:val="0"/>
                <w:sz w:val="22"/>
                <w:lang w:bidi="ar"/>
              </w:rPr>
              <w:t>市数字办</w:t>
            </w:r>
            <w:proofErr w:type="gramEnd"/>
            <w:r w:rsidRPr="00E21535">
              <w:rPr>
                <w:rFonts w:ascii="仿宋_GB2312" w:hAnsi="宋体" w:cs="仿宋_GB2312" w:hint="eastAsia"/>
                <w:color w:val="000000"/>
                <w:kern w:val="0"/>
                <w:sz w:val="22"/>
                <w:lang w:bidi="ar"/>
              </w:rPr>
              <w:t>制定考核办法，主要考核公共平台应用、政务数据汇聚和共享应用、门户网站建设等情况。（</w:t>
            </w:r>
            <w:r w:rsidRPr="00E21535">
              <w:rPr>
                <w:rFonts w:ascii="仿宋_GB2312" w:hAnsi="宋体" w:cs="仿宋_GB2312" w:hint="eastAsia"/>
                <w:color w:val="000000"/>
                <w:kern w:val="0"/>
                <w:sz w:val="22"/>
                <w:lang w:bidi="ar"/>
              </w:rPr>
              <w:t>3</w:t>
            </w:r>
            <w:r w:rsidRPr="00E21535">
              <w:rPr>
                <w:rFonts w:ascii="仿宋_GB2312" w:hAnsi="宋体" w:cs="仿宋_GB2312" w:hint="eastAsia"/>
                <w:color w:val="000000"/>
                <w:kern w:val="0"/>
                <w:sz w:val="22"/>
                <w:lang w:bidi="ar"/>
              </w:rPr>
              <w:t>分）</w:t>
            </w:r>
          </w:p>
        </w:tc>
        <w:tc>
          <w:tcPr>
            <w:tcW w:w="1193" w:type="dxa"/>
            <w:vAlign w:val="center"/>
          </w:tcPr>
          <w:p w:rsidR="00B366B8" w:rsidRPr="00E21535" w:rsidRDefault="00B366B8" w:rsidP="00D47BDB">
            <w:pPr>
              <w:widowControl/>
              <w:spacing w:line="320" w:lineRule="exact"/>
              <w:jc w:val="center"/>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数字办</w:t>
            </w:r>
          </w:p>
        </w:tc>
        <w:tc>
          <w:tcPr>
            <w:tcW w:w="3103" w:type="dxa"/>
            <w:vAlign w:val="center"/>
          </w:tcPr>
          <w:p w:rsidR="00B366B8" w:rsidRDefault="00B366B8" w:rsidP="00D47BDB">
            <w:pPr>
              <w:widowControl/>
              <w:spacing w:line="320" w:lineRule="exact"/>
              <w:jc w:val="center"/>
              <w:textAlignment w:val="center"/>
              <w:rPr>
                <w:rFonts w:ascii="仿宋_GB2312" w:hAnsi="宋体" w:cs="仿宋_GB2312"/>
                <w:color w:val="000000"/>
                <w:kern w:val="0"/>
                <w:sz w:val="24"/>
                <w:lang w:bidi="ar"/>
              </w:rPr>
            </w:pPr>
            <w:proofErr w:type="gramStart"/>
            <w:r>
              <w:rPr>
                <w:rFonts w:ascii="仿宋_GB2312" w:hAnsi="宋体" w:cs="仿宋_GB2312" w:hint="eastAsia"/>
                <w:color w:val="000000"/>
                <w:kern w:val="0"/>
                <w:sz w:val="24"/>
                <w:lang w:bidi="ar"/>
              </w:rPr>
              <w:t>信保中心</w:t>
            </w:r>
            <w:proofErr w:type="gramEnd"/>
          </w:p>
        </w:tc>
      </w:tr>
      <w:tr w:rsidR="00B366B8" w:rsidTr="00667793">
        <w:trPr>
          <w:trHeight w:val="90"/>
          <w:jc w:val="center"/>
        </w:trPr>
        <w:tc>
          <w:tcPr>
            <w:tcW w:w="600" w:type="dxa"/>
            <w:vMerge w:val="restart"/>
            <w:vAlign w:val="center"/>
          </w:tcPr>
          <w:p w:rsidR="00B366B8" w:rsidRDefault="00B366B8" w:rsidP="00D47BDB">
            <w:pPr>
              <w:spacing w:line="280" w:lineRule="exact"/>
              <w:jc w:val="center"/>
              <w:rPr>
                <w:rFonts w:ascii="黑体" w:eastAsia="黑体" w:hAnsi="宋体" w:cs="黑体"/>
                <w:color w:val="000000"/>
                <w:sz w:val="24"/>
              </w:rPr>
            </w:pPr>
            <w:r>
              <w:rPr>
                <w:rFonts w:ascii="黑体" w:eastAsia="黑体" w:hAnsi="宋体" w:cs="黑体" w:hint="eastAsia"/>
                <w:color w:val="000000"/>
                <w:kern w:val="0"/>
                <w:sz w:val="24"/>
                <w:lang w:bidi="ar"/>
              </w:rPr>
              <w:t>自身建设40分</w:t>
            </w:r>
          </w:p>
        </w:tc>
        <w:tc>
          <w:tcPr>
            <w:tcW w:w="1560" w:type="dxa"/>
            <w:vMerge w:val="restart"/>
            <w:vAlign w:val="center"/>
          </w:tcPr>
          <w:p w:rsidR="00B366B8" w:rsidRPr="00E21535" w:rsidRDefault="00B366B8" w:rsidP="00D47BDB">
            <w:pPr>
              <w:widowControl/>
              <w:spacing w:line="320" w:lineRule="exact"/>
              <w:rPr>
                <w:rFonts w:ascii="仿宋_GB2312" w:hAnsi="宋体" w:cs="仿宋_GB2312"/>
                <w:color w:val="000000"/>
                <w:sz w:val="22"/>
              </w:rPr>
            </w:pPr>
            <w:r w:rsidRPr="00E21535">
              <w:rPr>
                <w:rFonts w:ascii="仿宋_GB2312" w:hAnsi="宋体" w:cs="仿宋_GB2312" w:hint="eastAsia"/>
                <w:color w:val="000000"/>
                <w:kern w:val="0"/>
                <w:sz w:val="22"/>
                <w:lang w:bidi="ar"/>
              </w:rPr>
              <w:t>5.</w:t>
            </w:r>
            <w:r w:rsidRPr="00E21535">
              <w:rPr>
                <w:rFonts w:ascii="仿宋_GB2312" w:hAnsi="宋体" w:cs="仿宋_GB2312" w:hint="eastAsia"/>
                <w:color w:val="000000"/>
                <w:kern w:val="0"/>
                <w:sz w:val="22"/>
                <w:lang w:bidi="ar"/>
              </w:rPr>
              <w:t>机关效能（</w:t>
            </w:r>
            <w:r w:rsidRPr="00E21535">
              <w:rPr>
                <w:rFonts w:ascii="仿宋_GB2312" w:hAnsi="宋体" w:cs="仿宋_GB2312" w:hint="eastAsia"/>
                <w:color w:val="000000"/>
                <w:kern w:val="0"/>
                <w:sz w:val="22"/>
                <w:lang w:bidi="ar"/>
              </w:rPr>
              <w:t>18</w:t>
            </w:r>
            <w:r w:rsidRPr="00E21535">
              <w:rPr>
                <w:rFonts w:ascii="仿宋_GB2312" w:hAnsi="宋体" w:cs="仿宋_GB2312" w:hint="eastAsia"/>
                <w:color w:val="000000"/>
                <w:kern w:val="0"/>
                <w:sz w:val="22"/>
                <w:lang w:bidi="ar"/>
              </w:rPr>
              <w:t>分）</w:t>
            </w:r>
          </w:p>
        </w:tc>
        <w:tc>
          <w:tcPr>
            <w:tcW w:w="2108" w:type="dxa"/>
            <w:vAlign w:val="center"/>
          </w:tcPr>
          <w:p w:rsidR="00B366B8" w:rsidRPr="00E21535" w:rsidRDefault="00B366B8" w:rsidP="00D47BDB">
            <w:pPr>
              <w:widowControl/>
              <w:spacing w:line="320" w:lineRule="exact"/>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5-3</w:t>
            </w:r>
            <w:r w:rsidRPr="00E21535">
              <w:rPr>
                <w:rFonts w:ascii="仿宋_GB2312" w:hAnsi="宋体" w:cs="仿宋_GB2312" w:hint="eastAsia"/>
                <w:color w:val="000000"/>
                <w:kern w:val="0"/>
                <w:sz w:val="22"/>
                <w:lang w:bidi="ar"/>
              </w:rPr>
              <w:t>．强力推进“马上就办”情况（</w:t>
            </w:r>
            <w:r w:rsidRPr="00E21535">
              <w:rPr>
                <w:rFonts w:ascii="仿宋_GB2312" w:hAnsi="宋体" w:cs="仿宋_GB2312" w:hint="eastAsia"/>
                <w:color w:val="000000"/>
                <w:kern w:val="0"/>
                <w:sz w:val="22"/>
                <w:lang w:bidi="ar"/>
              </w:rPr>
              <w:t>4</w:t>
            </w:r>
            <w:r w:rsidRPr="00E21535">
              <w:rPr>
                <w:rFonts w:ascii="仿宋_GB2312" w:hAnsi="宋体" w:cs="仿宋_GB2312" w:hint="eastAsia"/>
                <w:color w:val="000000"/>
                <w:kern w:val="0"/>
                <w:sz w:val="22"/>
                <w:lang w:bidi="ar"/>
              </w:rPr>
              <w:t>分）</w:t>
            </w:r>
          </w:p>
        </w:tc>
        <w:tc>
          <w:tcPr>
            <w:tcW w:w="5917" w:type="dxa"/>
            <w:vAlign w:val="center"/>
          </w:tcPr>
          <w:p w:rsidR="00B366B8" w:rsidRPr="00E21535" w:rsidRDefault="00B366B8" w:rsidP="00B366B8">
            <w:pPr>
              <w:widowControl/>
              <w:numPr>
                <w:ilvl w:val="0"/>
                <w:numId w:val="1"/>
              </w:numPr>
              <w:spacing w:line="300" w:lineRule="exact"/>
              <w:textAlignment w:val="center"/>
              <w:rPr>
                <w:rFonts w:ascii="仿宋_GB2312" w:hAnsi="宋体" w:cs="仿宋_GB2312"/>
                <w:color w:val="000000"/>
                <w:kern w:val="0"/>
                <w:sz w:val="22"/>
                <w:lang w:bidi="ar"/>
              </w:rPr>
            </w:pPr>
            <w:r w:rsidRPr="00E21535">
              <w:rPr>
                <w:rFonts w:ascii="仿宋_GB2312" w:hAnsi="宋体" w:cs="仿宋_GB2312" w:hint="eastAsia"/>
                <w:color w:val="000000"/>
                <w:kern w:val="0"/>
                <w:sz w:val="22"/>
                <w:lang w:bidi="ar"/>
              </w:rPr>
              <w:t>效能建设工作制度、绩效管理制度、效能投诉件办理制度未健全、未落实的，每项（次）扣</w:t>
            </w:r>
            <w:r w:rsidRPr="00E21535">
              <w:rPr>
                <w:rFonts w:ascii="仿宋_GB2312" w:hAnsi="宋体" w:cs="仿宋_GB2312" w:hint="eastAsia"/>
                <w:color w:val="000000"/>
                <w:kern w:val="0"/>
                <w:sz w:val="22"/>
                <w:lang w:bidi="ar"/>
              </w:rPr>
              <w:t>0.5</w:t>
            </w:r>
            <w:r w:rsidRPr="00E21535">
              <w:rPr>
                <w:rFonts w:ascii="仿宋_GB2312" w:hAnsi="宋体" w:cs="仿宋_GB2312" w:hint="eastAsia"/>
                <w:color w:val="000000"/>
                <w:kern w:val="0"/>
                <w:sz w:val="22"/>
                <w:lang w:bidi="ar"/>
              </w:rPr>
              <w:t>分。</w:t>
            </w:r>
          </w:p>
          <w:p w:rsidR="00B366B8" w:rsidRPr="00E21535" w:rsidRDefault="00B366B8" w:rsidP="00D47BDB">
            <w:pPr>
              <w:widowControl/>
              <w:spacing w:line="300" w:lineRule="exact"/>
              <w:textAlignment w:val="center"/>
              <w:rPr>
                <w:rFonts w:ascii="仿宋_GB2312" w:hAnsi="宋体" w:cs="仿宋_GB2312"/>
                <w:color w:val="000000"/>
                <w:kern w:val="0"/>
                <w:sz w:val="22"/>
                <w:lang w:bidi="ar"/>
              </w:rPr>
            </w:pPr>
            <w:r w:rsidRPr="00E21535">
              <w:rPr>
                <w:rFonts w:ascii="仿宋_GB2312" w:hAnsi="宋体" w:cs="仿宋_GB2312" w:hint="eastAsia"/>
                <w:color w:val="000000"/>
                <w:kern w:val="0"/>
                <w:sz w:val="22"/>
                <w:lang w:bidi="ar"/>
              </w:rPr>
              <w:t>2.</w:t>
            </w:r>
            <w:r w:rsidRPr="00E21535">
              <w:rPr>
                <w:rFonts w:ascii="仿宋_GB2312" w:hAnsi="宋体" w:cs="仿宋_GB2312" w:hint="eastAsia"/>
                <w:color w:val="000000"/>
                <w:kern w:val="0"/>
                <w:sz w:val="22"/>
                <w:lang w:bidi="ar"/>
              </w:rPr>
              <w:t>效能</w:t>
            </w:r>
            <w:proofErr w:type="gramStart"/>
            <w:r w:rsidRPr="00E21535">
              <w:rPr>
                <w:rFonts w:ascii="仿宋_GB2312" w:hAnsi="宋体" w:cs="仿宋_GB2312" w:hint="eastAsia"/>
                <w:color w:val="000000"/>
                <w:kern w:val="0"/>
                <w:sz w:val="22"/>
                <w:lang w:bidi="ar"/>
              </w:rPr>
              <w:t>问责不规范</w:t>
            </w:r>
            <w:proofErr w:type="gramEnd"/>
            <w:r w:rsidRPr="00E21535">
              <w:rPr>
                <w:rFonts w:ascii="仿宋_GB2312" w:hAnsi="宋体" w:cs="仿宋_GB2312" w:hint="eastAsia"/>
                <w:color w:val="000000"/>
                <w:kern w:val="0"/>
                <w:sz w:val="22"/>
                <w:lang w:bidi="ar"/>
              </w:rPr>
              <w:t>、不到位的，每件（次）扣</w:t>
            </w:r>
            <w:r w:rsidRPr="00E21535">
              <w:rPr>
                <w:rFonts w:ascii="仿宋_GB2312" w:hAnsi="宋体" w:cs="仿宋_GB2312" w:hint="eastAsia"/>
                <w:color w:val="000000"/>
                <w:kern w:val="0"/>
                <w:sz w:val="22"/>
                <w:lang w:bidi="ar"/>
              </w:rPr>
              <w:t>1</w:t>
            </w:r>
            <w:r w:rsidRPr="00E21535">
              <w:rPr>
                <w:rFonts w:ascii="仿宋_GB2312" w:hAnsi="宋体" w:cs="仿宋_GB2312" w:hint="eastAsia"/>
                <w:color w:val="000000"/>
                <w:kern w:val="0"/>
                <w:sz w:val="22"/>
                <w:lang w:bidi="ar"/>
              </w:rPr>
              <w:t>分。</w:t>
            </w:r>
          </w:p>
          <w:p w:rsidR="00B366B8" w:rsidRPr="00E21535" w:rsidRDefault="00B366B8" w:rsidP="00D47BDB">
            <w:pPr>
              <w:widowControl/>
              <w:spacing w:line="300" w:lineRule="exact"/>
              <w:textAlignment w:val="center"/>
              <w:rPr>
                <w:rFonts w:ascii="仿宋_GB2312" w:hAnsi="宋体" w:cs="仿宋_GB2312"/>
                <w:color w:val="000000"/>
                <w:kern w:val="0"/>
                <w:sz w:val="22"/>
                <w:lang w:bidi="ar"/>
              </w:rPr>
            </w:pPr>
            <w:r w:rsidRPr="00E21535">
              <w:rPr>
                <w:rFonts w:ascii="仿宋_GB2312" w:hAnsi="宋体" w:cs="仿宋_GB2312" w:hint="eastAsia"/>
                <w:color w:val="000000"/>
                <w:kern w:val="0"/>
                <w:sz w:val="22"/>
                <w:lang w:bidi="ar"/>
              </w:rPr>
              <w:t>3.</w:t>
            </w:r>
            <w:r w:rsidRPr="00E21535">
              <w:rPr>
                <w:rFonts w:ascii="仿宋_GB2312" w:hAnsi="宋体" w:cs="仿宋_GB2312" w:hint="eastAsia"/>
                <w:color w:val="000000"/>
                <w:kern w:val="0"/>
                <w:sz w:val="22"/>
                <w:lang w:bidi="ar"/>
              </w:rPr>
              <w:t>效能建设工作要点、日常重要工作未按要求完成的，每项扣</w:t>
            </w:r>
            <w:r w:rsidRPr="00E21535">
              <w:rPr>
                <w:rFonts w:ascii="仿宋_GB2312" w:hAnsi="宋体" w:cs="仿宋_GB2312" w:hint="eastAsia"/>
                <w:color w:val="000000"/>
                <w:kern w:val="0"/>
                <w:sz w:val="22"/>
                <w:lang w:bidi="ar"/>
              </w:rPr>
              <w:t>0.5</w:t>
            </w:r>
            <w:r w:rsidRPr="00E21535">
              <w:rPr>
                <w:rFonts w:ascii="仿宋_GB2312" w:hAnsi="宋体" w:cs="仿宋_GB2312" w:hint="eastAsia"/>
                <w:color w:val="000000"/>
                <w:kern w:val="0"/>
                <w:sz w:val="22"/>
                <w:lang w:bidi="ar"/>
              </w:rPr>
              <w:t>分；落实不到位、不及时的，每项（次）扣</w:t>
            </w:r>
            <w:r w:rsidRPr="00E21535">
              <w:rPr>
                <w:rFonts w:ascii="仿宋_GB2312" w:hAnsi="宋体" w:cs="仿宋_GB2312" w:hint="eastAsia"/>
                <w:color w:val="000000"/>
                <w:kern w:val="0"/>
                <w:sz w:val="22"/>
                <w:lang w:bidi="ar"/>
              </w:rPr>
              <w:t>0.25</w:t>
            </w:r>
            <w:r w:rsidRPr="00E21535">
              <w:rPr>
                <w:rFonts w:ascii="仿宋_GB2312" w:hAnsi="宋体" w:cs="仿宋_GB2312" w:hint="eastAsia"/>
                <w:color w:val="000000"/>
                <w:kern w:val="0"/>
                <w:sz w:val="22"/>
                <w:lang w:bidi="ar"/>
              </w:rPr>
              <w:t>分。</w:t>
            </w:r>
          </w:p>
          <w:p w:rsidR="00B366B8" w:rsidRPr="00E21535" w:rsidRDefault="00B366B8" w:rsidP="00D47BDB">
            <w:pPr>
              <w:widowControl/>
              <w:spacing w:line="300" w:lineRule="exact"/>
              <w:textAlignment w:val="center"/>
              <w:rPr>
                <w:rFonts w:ascii="仿宋_GB2312" w:hAnsi="宋体" w:cs="仿宋_GB2312"/>
                <w:color w:val="000000"/>
                <w:kern w:val="0"/>
                <w:sz w:val="22"/>
                <w:lang w:bidi="ar"/>
              </w:rPr>
            </w:pPr>
            <w:r w:rsidRPr="00E21535">
              <w:rPr>
                <w:rFonts w:ascii="仿宋_GB2312" w:hAnsi="宋体" w:cs="仿宋_GB2312" w:hint="eastAsia"/>
                <w:color w:val="000000"/>
                <w:kern w:val="0"/>
                <w:sz w:val="22"/>
                <w:lang w:bidi="ar"/>
              </w:rPr>
              <w:t>4.</w:t>
            </w:r>
            <w:r w:rsidRPr="00E21535">
              <w:rPr>
                <w:rFonts w:ascii="仿宋_GB2312" w:hAnsi="宋体" w:cs="仿宋_GB2312" w:hint="eastAsia"/>
                <w:color w:val="000000"/>
                <w:kern w:val="0"/>
                <w:sz w:val="22"/>
                <w:lang w:bidi="ar"/>
              </w:rPr>
              <w:t>该指标在任务完成情况下得</w:t>
            </w:r>
            <w:r w:rsidRPr="00E21535">
              <w:rPr>
                <w:rFonts w:ascii="仿宋_GB2312" w:hAnsi="宋体" w:cs="仿宋_GB2312" w:hint="eastAsia"/>
                <w:color w:val="000000"/>
                <w:kern w:val="0"/>
                <w:sz w:val="22"/>
                <w:lang w:bidi="ar"/>
              </w:rPr>
              <w:t>3</w:t>
            </w:r>
            <w:r w:rsidRPr="00E21535">
              <w:rPr>
                <w:rFonts w:ascii="仿宋_GB2312" w:hAnsi="宋体" w:cs="仿宋_GB2312" w:hint="eastAsia"/>
                <w:color w:val="000000"/>
                <w:kern w:val="0"/>
                <w:sz w:val="22"/>
                <w:lang w:bidi="ar"/>
              </w:rPr>
              <w:t>分，另外</w:t>
            </w:r>
            <w:r w:rsidRPr="00E21535">
              <w:rPr>
                <w:rFonts w:ascii="仿宋_GB2312" w:hAnsi="宋体" w:cs="仿宋_GB2312" w:hint="eastAsia"/>
                <w:color w:val="000000"/>
                <w:kern w:val="0"/>
                <w:sz w:val="22"/>
                <w:lang w:bidi="ar"/>
              </w:rPr>
              <w:t>1</w:t>
            </w:r>
            <w:r w:rsidRPr="00E21535">
              <w:rPr>
                <w:rFonts w:ascii="仿宋_GB2312" w:hAnsi="宋体" w:cs="仿宋_GB2312" w:hint="eastAsia"/>
                <w:color w:val="000000"/>
                <w:kern w:val="0"/>
                <w:sz w:val="22"/>
                <w:lang w:bidi="ar"/>
              </w:rPr>
              <w:t>分重点考核创效能亮点情况，其中：牵头的典型做法被省委省政府、国家部委采用的，</w:t>
            </w:r>
            <w:proofErr w:type="gramStart"/>
            <w:r w:rsidRPr="00E21535">
              <w:rPr>
                <w:rFonts w:ascii="仿宋_GB2312" w:hAnsi="宋体" w:cs="仿宋_GB2312" w:hint="eastAsia"/>
                <w:color w:val="000000"/>
                <w:kern w:val="0"/>
                <w:sz w:val="22"/>
                <w:lang w:bidi="ar"/>
              </w:rPr>
              <w:t>每篇次</w:t>
            </w:r>
            <w:proofErr w:type="gramEnd"/>
            <w:r w:rsidRPr="00E21535">
              <w:rPr>
                <w:rFonts w:ascii="仿宋_GB2312" w:hAnsi="宋体" w:cs="仿宋_GB2312" w:hint="eastAsia"/>
                <w:color w:val="000000"/>
                <w:kern w:val="0"/>
                <w:sz w:val="22"/>
                <w:lang w:bidi="ar"/>
              </w:rPr>
              <w:t>加</w:t>
            </w:r>
            <w:r w:rsidRPr="00E21535">
              <w:rPr>
                <w:rFonts w:ascii="仿宋_GB2312" w:hAnsi="宋体" w:cs="仿宋_GB2312" w:hint="eastAsia"/>
                <w:color w:val="000000"/>
                <w:kern w:val="0"/>
                <w:sz w:val="22"/>
                <w:lang w:bidi="ar"/>
              </w:rPr>
              <w:t>1</w:t>
            </w:r>
            <w:r w:rsidRPr="00E21535">
              <w:rPr>
                <w:rFonts w:ascii="仿宋_GB2312" w:hAnsi="宋体" w:cs="仿宋_GB2312" w:hint="eastAsia"/>
                <w:color w:val="000000"/>
                <w:kern w:val="0"/>
                <w:sz w:val="22"/>
                <w:lang w:bidi="ar"/>
              </w:rPr>
              <w:t>分，办公厅采用的加</w:t>
            </w:r>
            <w:r w:rsidRPr="00E21535">
              <w:rPr>
                <w:rFonts w:ascii="仿宋_GB2312" w:hAnsi="宋体" w:cs="仿宋_GB2312" w:hint="eastAsia"/>
                <w:color w:val="000000"/>
                <w:kern w:val="0"/>
                <w:sz w:val="22"/>
                <w:lang w:bidi="ar"/>
              </w:rPr>
              <w:t>0.5</w:t>
            </w:r>
            <w:r w:rsidRPr="00E21535">
              <w:rPr>
                <w:rFonts w:ascii="仿宋_GB2312" w:hAnsi="宋体" w:cs="仿宋_GB2312" w:hint="eastAsia"/>
                <w:color w:val="000000"/>
                <w:kern w:val="0"/>
                <w:sz w:val="22"/>
                <w:lang w:bidi="ar"/>
              </w:rPr>
              <w:t>分（不含宣传报道和单条信息）；被省、市效能办采用的，</w:t>
            </w:r>
            <w:proofErr w:type="gramStart"/>
            <w:r w:rsidRPr="00E21535">
              <w:rPr>
                <w:rFonts w:ascii="仿宋_GB2312" w:hAnsi="宋体" w:cs="仿宋_GB2312" w:hint="eastAsia"/>
                <w:color w:val="000000"/>
                <w:kern w:val="0"/>
                <w:sz w:val="22"/>
                <w:lang w:bidi="ar"/>
              </w:rPr>
              <w:t>每篇次</w:t>
            </w:r>
            <w:proofErr w:type="gramEnd"/>
            <w:r w:rsidRPr="00E21535">
              <w:rPr>
                <w:rFonts w:ascii="仿宋_GB2312" w:hAnsi="宋体" w:cs="仿宋_GB2312" w:hint="eastAsia"/>
                <w:color w:val="000000"/>
                <w:kern w:val="0"/>
                <w:sz w:val="22"/>
                <w:lang w:bidi="ar"/>
              </w:rPr>
              <w:t>分别加</w:t>
            </w:r>
            <w:r w:rsidRPr="00E21535">
              <w:rPr>
                <w:rFonts w:ascii="仿宋_GB2312" w:hAnsi="宋体" w:cs="仿宋_GB2312" w:hint="eastAsia"/>
                <w:color w:val="000000"/>
                <w:kern w:val="0"/>
                <w:sz w:val="22"/>
                <w:lang w:bidi="ar"/>
              </w:rPr>
              <w:t>0.5</w:t>
            </w:r>
            <w:r w:rsidRPr="00E21535">
              <w:rPr>
                <w:rFonts w:ascii="仿宋_GB2312" w:hAnsi="宋体" w:cs="仿宋_GB2312" w:hint="eastAsia"/>
                <w:color w:val="000000"/>
                <w:kern w:val="0"/>
                <w:sz w:val="22"/>
                <w:lang w:bidi="ar"/>
              </w:rPr>
              <w:t>、</w:t>
            </w:r>
            <w:r w:rsidRPr="00E21535">
              <w:rPr>
                <w:rFonts w:ascii="仿宋_GB2312" w:hAnsi="宋体" w:cs="仿宋_GB2312" w:hint="eastAsia"/>
                <w:color w:val="000000"/>
                <w:kern w:val="0"/>
                <w:sz w:val="22"/>
                <w:lang w:bidi="ar"/>
              </w:rPr>
              <w:t>0.3</w:t>
            </w:r>
            <w:r w:rsidRPr="00E21535">
              <w:rPr>
                <w:rFonts w:ascii="仿宋_GB2312" w:hAnsi="宋体" w:cs="仿宋_GB2312" w:hint="eastAsia"/>
                <w:color w:val="000000"/>
                <w:kern w:val="0"/>
                <w:sz w:val="22"/>
                <w:lang w:bidi="ar"/>
              </w:rPr>
              <w:t>分。</w:t>
            </w:r>
          </w:p>
        </w:tc>
        <w:tc>
          <w:tcPr>
            <w:tcW w:w="1193" w:type="dxa"/>
            <w:vAlign w:val="center"/>
          </w:tcPr>
          <w:p w:rsidR="00B366B8" w:rsidRPr="00E21535" w:rsidRDefault="00B366B8" w:rsidP="00D47BDB">
            <w:pPr>
              <w:widowControl/>
              <w:spacing w:line="320" w:lineRule="exact"/>
              <w:jc w:val="center"/>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效能办</w:t>
            </w:r>
          </w:p>
        </w:tc>
        <w:tc>
          <w:tcPr>
            <w:tcW w:w="3103" w:type="dxa"/>
            <w:vAlign w:val="center"/>
          </w:tcPr>
          <w:p w:rsidR="00B366B8" w:rsidRDefault="00B366B8" w:rsidP="00D47BDB">
            <w:pPr>
              <w:widowControl/>
              <w:spacing w:line="320" w:lineRule="exact"/>
              <w:jc w:val="center"/>
              <w:textAlignment w:val="center"/>
              <w:rPr>
                <w:rFonts w:ascii="仿宋_GB2312" w:hAnsi="宋体" w:cs="仿宋_GB2312"/>
                <w:color w:val="000000"/>
                <w:kern w:val="0"/>
                <w:sz w:val="24"/>
                <w:lang w:bidi="ar"/>
              </w:rPr>
            </w:pPr>
            <w:r>
              <w:rPr>
                <w:rFonts w:ascii="仿宋_GB2312" w:hAnsi="宋体" w:cs="仿宋_GB2312" w:hint="eastAsia"/>
                <w:color w:val="000000"/>
                <w:kern w:val="0"/>
                <w:sz w:val="24"/>
                <w:lang w:bidi="ar"/>
              </w:rPr>
              <w:t>办公室</w:t>
            </w:r>
          </w:p>
        </w:tc>
      </w:tr>
      <w:tr w:rsidR="00B366B8" w:rsidTr="00667793">
        <w:trPr>
          <w:trHeight w:val="759"/>
          <w:jc w:val="center"/>
        </w:trPr>
        <w:tc>
          <w:tcPr>
            <w:tcW w:w="600" w:type="dxa"/>
            <w:vMerge/>
            <w:vAlign w:val="center"/>
          </w:tcPr>
          <w:p w:rsidR="00B366B8" w:rsidRDefault="00B366B8" w:rsidP="00D47BDB">
            <w:pPr>
              <w:spacing w:line="280" w:lineRule="exact"/>
              <w:jc w:val="center"/>
              <w:rPr>
                <w:rFonts w:ascii="黑体" w:eastAsia="黑体" w:hAnsi="宋体" w:cs="黑体"/>
                <w:color w:val="000000"/>
                <w:sz w:val="24"/>
              </w:rPr>
            </w:pPr>
          </w:p>
        </w:tc>
        <w:tc>
          <w:tcPr>
            <w:tcW w:w="1560" w:type="dxa"/>
            <w:vMerge/>
            <w:vAlign w:val="center"/>
          </w:tcPr>
          <w:p w:rsidR="00B366B8" w:rsidRPr="00E21535" w:rsidRDefault="00B366B8" w:rsidP="00D47BDB">
            <w:pPr>
              <w:widowControl/>
              <w:spacing w:line="320" w:lineRule="exact"/>
              <w:textAlignment w:val="center"/>
              <w:rPr>
                <w:rFonts w:ascii="仿宋_GB2312" w:hAnsi="宋体" w:cs="仿宋_GB2312"/>
                <w:color w:val="000000"/>
                <w:kern w:val="0"/>
                <w:sz w:val="22"/>
                <w:lang w:bidi="ar"/>
              </w:rPr>
            </w:pPr>
          </w:p>
        </w:tc>
        <w:tc>
          <w:tcPr>
            <w:tcW w:w="2108" w:type="dxa"/>
            <w:vAlign w:val="center"/>
          </w:tcPr>
          <w:p w:rsidR="00B366B8" w:rsidRPr="00E21535" w:rsidRDefault="00B366B8" w:rsidP="00D47BDB">
            <w:pPr>
              <w:widowControl/>
              <w:spacing w:line="320" w:lineRule="exact"/>
              <w:textAlignment w:val="center"/>
              <w:rPr>
                <w:rFonts w:ascii="仿宋_GB2312" w:hAnsi="宋体" w:cs="仿宋_GB2312"/>
                <w:color w:val="000000"/>
                <w:kern w:val="0"/>
                <w:sz w:val="22"/>
                <w:lang w:bidi="ar"/>
              </w:rPr>
            </w:pPr>
            <w:r w:rsidRPr="00E21535">
              <w:rPr>
                <w:rFonts w:ascii="仿宋_GB2312" w:hAnsi="宋体" w:cs="仿宋_GB2312" w:hint="eastAsia"/>
                <w:color w:val="000000"/>
                <w:kern w:val="0"/>
                <w:sz w:val="22"/>
                <w:lang w:bidi="ar"/>
              </w:rPr>
              <w:t>5-4</w:t>
            </w:r>
            <w:r w:rsidRPr="00E21535">
              <w:rPr>
                <w:rFonts w:ascii="仿宋_GB2312" w:hAnsi="宋体" w:cs="仿宋_GB2312" w:hint="eastAsia"/>
                <w:color w:val="000000"/>
                <w:kern w:val="0"/>
                <w:sz w:val="22"/>
                <w:lang w:bidi="ar"/>
              </w:rPr>
              <w:t>．</w:t>
            </w:r>
            <w:r w:rsidRPr="00E21535">
              <w:rPr>
                <w:rFonts w:ascii="仿宋_GB2312" w:hAnsi="宋体" w:cs="仿宋_GB2312" w:hint="eastAsia"/>
                <w:color w:val="000000"/>
                <w:kern w:val="0"/>
                <w:sz w:val="22"/>
                <w:lang w:bidi="ar"/>
              </w:rPr>
              <w:t>12345</w:t>
            </w:r>
            <w:r w:rsidRPr="00E21535">
              <w:rPr>
                <w:rFonts w:ascii="仿宋_GB2312" w:hAnsi="宋体" w:cs="仿宋_GB2312" w:hint="eastAsia"/>
                <w:color w:val="000000"/>
                <w:kern w:val="0"/>
                <w:sz w:val="22"/>
                <w:lang w:bidi="ar"/>
              </w:rPr>
              <w:t>诉求件办理情况（</w:t>
            </w:r>
            <w:r w:rsidRPr="00E21535">
              <w:rPr>
                <w:rFonts w:ascii="仿宋_GB2312" w:hAnsi="宋体" w:cs="仿宋_GB2312" w:hint="eastAsia"/>
                <w:color w:val="000000"/>
                <w:kern w:val="0"/>
                <w:sz w:val="22"/>
                <w:lang w:bidi="ar"/>
              </w:rPr>
              <w:t>3</w:t>
            </w:r>
            <w:r w:rsidRPr="00E21535">
              <w:rPr>
                <w:rFonts w:ascii="仿宋_GB2312" w:hAnsi="宋体" w:cs="仿宋_GB2312" w:hint="eastAsia"/>
                <w:color w:val="000000"/>
                <w:kern w:val="0"/>
                <w:sz w:val="22"/>
                <w:lang w:bidi="ar"/>
              </w:rPr>
              <w:t>分）</w:t>
            </w:r>
          </w:p>
        </w:tc>
        <w:tc>
          <w:tcPr>
            <w:tcW w:w="5917" w:type="dxa"/>
            <w:vAlign w:val="center"/>
          </w:tcPr>
          <w:p w:rsidR="00B366B8" w:rsidRPr="00E21535" w:rsidRDefault="00B366B8" w:rsidP="00D47BDB">
            <w:pPr>
              <w:widowControl/>
              <w:spacing w:line="320" w:lineRule="exact"/>
              <w:textAlignment w:val="center"/>
              <w:rPr>
                <w:rFonts w:ascii="仿宋_GB2312" w:hAnsi="宋体" w:cs="仿宋_GB2312"/>
                <w:color w:val="000000"/>
                <w:kern w:val="0"/>
                <w:sz w:val="22"/>
                <w:lang w:bidi="ar"/>
              </w:rPr>
            </w:pPr>
            <w:r w:rsidRPr="00E21535">
              <w:rPr>
                <w:rFonts w:ascii="仿宋_GB2312" w:hAnsi="宋体" w:cs="仿宋_GB2312" w:hint="eastAsia"/>
                <w:color w:val="000000"/>
                <w:kern w:val="0"/>
                <w:sz w:val="22"/>
                <w:lang w:bidi="ar"/>
              </w:rPr>
              <w:t>由市</w:t>
            </w:r>
            <w:r w:rsidRPr="00E21535">
              <w:rPr>
                <w:rFonts w:ascii="仿宋_GB2312" w:hAnsi="宋体" w:cs="仿宋_GB2312" w:hint="eastAsia"/>
                <w:color w:val="000000"/>
                <w:kern w:val="0"/>
                <w:sz w:val="22"/>
                <w:lang w:bidi="ar"/>
              </w:rPr>
              <w:t>12345</w:t>
            </w:r>
            <w:r w:rsidRPr="00E21535">
              <w:rPr>
                <w:rFonts w:ascii="仿宋_GB2312" w:hAnsi="宋体" w:cs="仿宋_GB2312" w:hint="eastAsia"/>
                <w:color w:val="000000"/>
                <w:kern w:val="0"/>
                <w:sz w:val="22"/>
                <w:lang w:bidi="ar"/>
              </w:rPr>
              <w:t>热线管理中心依据办件量占比、及时回复率、评议满意率等情况进行综合考评。</w:t>
            </w:r>
          </w:p>
        </w:tc>
        <w:tc>
          <w:tcPr>
            <w:tcW w:w="1193" w:type="dxa"/>
            <w:vAlign w:val="center"/>
          </w:tcPr>
          <w:p w:rsidR="00B366B8" w:rsidRPr="00E21535" w:rsidRDefault="00B366B8" w:rsidP="00D47BDB">
            <w:pPr>
              <w:widowControl/>
              <w:spacing w:line="320" w:lineRule="exact"/>
              <w:jc w:val="center"/>
              <w:textAlignment w:val="center"/>
              <w:rPr>
                <w:rFonts w:ascii="仿宋_GB2312" w:hAnsi="宋体" w:cs="仿宋_GB2312"/>
                <w:color w:val="000000"/>
                <w:kern w:val="0"/>
                <w:sz w:val="22"/>
                <w:lang w:bidi="ar"/>
              </w:rPr>
            </w:pPr>
            <w:r w:rsidRPr="00E21535">
              <w:rPr>
                <w:rFonts w:ascii="仿宋_GB2312" w:hAnsi="宋体" w:cs="仿宋_GB2312" w:hint="eastAsia"/>
                <w:color w:val="000000"/>
                <w:kern w:val="0"/>
                <w:sz w:val="22"/>
                <w:lang w:bidi="ar"/>
              </w:rPr>
              <w:t>12345</w:t>
            </w:r>
            <w:r w:rsidRPr="00E21535">
              <w:rPr>
                <w:rFonts w:ascii="仿宋_GB2312" w:hAnsi="宋体" w:cs="仿宋_GB2312" w:hint="eastAsia"/>
                <w:color w:val="000000"/>
                <w:kern w:val="0"/>
                <w:sz w:val="22"/>
                <w:lang w:bidi="ar"/>
              </w:rPr>
              <w:t>热线管理中心</w:t>
            </w:r>
          </w:p>
        </w:tc>
        <w:tc>
          <w:tcPr>
            <w:tcW w:w="3103" w:type="dxa"/>
            <w:vAlign w:val="center"/>
          </w:tcPr>
          <w:p w:rsidR="00B366B8" w:rsidRDefault="00B366B8" w:rsidP="00D47BDB">
            <w:pPr>
              <w:widowControl/>
              <w:spacing w:line="320" w:lineRule="exact"/>
              <w:jc w:val="center"/>
              <w:textAlignment w:val="center"/>
              <w:rPr>
                <w:rFonts w:ascii="仿宋_GB2312" w:hAnsi="宋体" w:cs="仿宋_GB2312"/>
                <w:color w:val="000000"/>
                <w:kern w:val="0"/>
                <w:sz w:val="24"/>
                <w:lang w:bidi="ar"/>
              </w:rPr>
            </w:pPr>
            <w:r>
              <w:rPr>
                <w:rFonts w:ascii="仿宋_GB2312" w:hAnsi="宋体" w:cs="仿宋_GB2312" w:hint="eastAsia"/>
                <w:color w:val="000000"/>
                <w:kern w:val="0"/>
                <w:sz w:val="24"/>
                <w:lang w:bidi="ar"/>
              </w:rPr>
              <w:t>办公室</w:t>
            </w:r>
          </w:p>
        </w:tc>
      </w:tr>
      <w:tr w:rsidR="00B366B8" w:rsidTr="00667793">
        <w:trPr>
          <w:trHeight w:val="1935"/>
          <w:jc w:val="center"/>
        </w:trPr>
        <w:tc>
          <w:tcPr>
            <w:tcW w:w="600" w:type="dxa"/>
            <w:vMerge/>
            <w:vAlign w:val="center"/>
          </w:tcPr>
          <w:p w:rsidR="00B366B8" w:rsidRDefault="00B366B8" w:rsidP="00D47BDB">
            <w:pPr>
              <w:spacing w:line="280" w:lineRule="exact"/>
              <w:jc w:val="center"/>
              <w:rPr>
                <w:rFonts w:ascii="黑体" w:eastAsia="黑体" w:hAnsi="宋体" w:cs="黑体"/>
                <w:color w:val="000000"/>
                <w:sz w:val="24"/>
              </w:rPr>
            </w:pPr>
          </w:p>
        </w:tc>
        <w:tc>
          <w:tcPr>
            <w:tcW w:w="1560" w:type="dxa"/>
            <w:vMerge w:val="restart"/>
            <w:vAlign w:val="center"/>
          </w:tcPr>
          <w:p w:rsidR="00B366B8" w:rsidRPr="00E21535" w:rsidRDefault="00B366B8" w:rsidP="00D47BDB">
            <w:pPr>
              <w:widowControl/>
              <w:spacing w:line="320" w:lineRule="exact"/>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6.</w:t>
            </w:r>
            <w:r w:rsidRPr="00E21535">
              <w:rPr>
                <w:rFonts w:ascii="仿宋_GB2312" w:hAnsi="宋体" w:cs="仿宋_GB2312" w:hint="eastAsia"/>
                <w:color w:val="000000"/>
                <w:kern w:val="0"/>
                <w:sz w:val="22"/>
                <w:lang w:bidi="ar"/>
              </w:rPr>
              <w:t>从严治党（</w:t>
            </w:r>
            <w:r w:rsidRPr="00E21535">
              <w:rPr>
                <w:rFonts w:ascii="仿宋_GB2312" w:hAnsi="宋体" w:cs="仿宋_GB2312" w:hint="eastAsia"/>
                <w:color w:val="000000"/>
                <w:kern w:val="0"/>
                <w:sz w:val="22"/>
                <w:lang w:bidi="ar"/>
              </w:rPr>
              <w:t>13</w:t>
            </w:r>
            <w:r w:rsidRPr="00E21535">
              <w:rPr>
                <w:rFonts w:ascii="仿宋_GB2312" w:hAnsi="宋体" w:cs="仿宋_GB2312" w:hint="eastAsia"/>
                <w:color w:val="000000"/>
                <w:kern w:val="0"/>
                <w:sz w:val="22"/>
                <w:lang w:bidi="ar"/>
              </w:rPr>
              <w:t>分）</w:t>
            </w:r>
          </w:p>
        </w:tc>
        <w:tc>
          <w:tcPr>
            <w:tcW w:w="2108" w:type="dxa"/>
            <w:vAlign w:val="center"/>
          </w:tcPr>
          <w:p w:rsidR="00B366B8" w:rsidRPr="00E21535" w:rsidRDefault="00B366B8" w:rsidP="00667793">
            <w:pPr>
              <w:widowControl/>
              <w:spacing w:line="320" w:lineRule="exact"/>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6-1</w:t>
            </w:r>
            <w:r w:rsidRPr="00E21535">
              <w:rPr>
                <w:rFonts w:ascii="仿宋_GB2312" w:hAnsi="宋体" w:cs="仿宋_GB2312" w:hint="eastAsia"/>
                <w:color w:val="000000"/>
                <w:kern w:val="0"/>
                <w:sz w:val="22"/>
                <w:lang w:bidi="ar"/>
              </w:rPr>
              <w:t>．开展“不忘初心</w:t>
            </w:r>
            <w:r w:rsidR="00667793">
              <w:rPr>
                <w:rFonts w:ascii="仿宋_GB2312" w:hAnsi="宋体" w:cs="仿宋_GB2312" w:hint="eastAsia"/>
                <w:color w:val="000000"/>
                <w:kern w:val="0"/>
                <w:sz w:val="22"/>
                <w:lang w:bidi="ar"/>
              </w:rPr>
              <w:t>、</w:t>
            </w:r>
            <w:r w:rsidRPr="00E21535">
              <w:rPr>
                <w:rFonts w:ascii="仿宋_GB2312" w:hAnsi="宋体" w:cs="仿宋_GB2312" w:hint="eastAsia"/>
                <w:color w:val="000000"/>
                <w:kern w:val="0"/>
                <w:sz w:val="22"/>
                <w:lang w:bidi="ar"/>
              </w:rPr>
              <w:t>牢记使命”主题教育，加强机关党建，决策科学、民主，完善责任追究制度（</w:t>
            </w:r>
            <w:r w:rsidRPr="00E21535">
              <w:rPr>
                <w:rFonts w:ascii="仿宋_GB2312" w:hAnsi="宋体" w:cs="仿宋_GB2312" w:hint="eastAsia"/>
                <w:color w:val="000000"/>
                <w:kern w:val="0"/>
                <w:sz w:val="22"/>
                <w:lang w:bidi="ar"/>
              </w:rPr>
              <w:t>3</w:t>
            </w:r>
            <w:r w:rsidRPr="00E21535">
              <w:rPr>
                <w:rFonts w:ascii="仿宋_GB2312" w:hAnsi="宋体" w:cs="仿宋_GB2312" w:hint="eastAsia"/>
                <w:color w:val="000000"/>
                <w:kern w:val="0"/>
                <w:sz w:val="22"/>
                <w:lang w:bidi="ar"/>
              </w:rPr>
              <w:t>分）</w:t>
            </w:r>
          </w:p>
        </w:tc>
        <w:tc>
          <w:tcPr>
            <w:tcW w:w="5917" w:type="dxa"/>
            <w:vAlign w:val="center"/>
          </w:tcPr>
          <w:p w:rsidR="00B366B8" w:rsidRDefault="00B366B8" w:rsidP="00B366B8">
            <w:pPr>
              <w:widowControl/>
              <w:spacing w:line="320" w:lineRule="exact"/>
              <w:textAlignment w:val="center"/>
              <w:rPr>
                <w:rFonts w:ascii="仿宋_GB2312" w:hAnsi="宋体" w:cs="仿宋_GB2312"/>
                <w:color w:val="000000"/>
                <w:kern w:val="0"/>
                <w:sz w:val="22"/>
                <w:lang w:bidi="ar"/>
              </w:rPr>
            </w:pPr>
            <w:r w:rsidRPr="00E21535">
              <w:rPr>
                <w:rFonts w:ascii="仿宋_GB2312" w:hAnsi="宋体" w:cs="仿宋_GB2312" w:hint="eastAsia"/>
                <w:color w:val="000000"/>
                <w:kern w:val="0"/>
                <w:sz w:val="22"/>
                <w:lang w:bidi="ar"/>
              </w:rPr>
              <w:t>1.</w:t>
            </w:r>
            <w:r w:rsidRPr="00E21535">
              <w:rPr>
                <w:rFonts w:ascii="仿宋_GB2312" w:hAnsi="宋体" w:cs="仿宋_GB2312" w:hint="eastAsia"/>
                <w:color w:val="000000"/>
                <w:kern w:val="0"/>
                <w:sz w:val="22"/>
                <w:lang w:bidi="ar"/>
              </w:rPr>
              <w:t>“不忘初心</w:t>
            </w:r>
            <w:r w:rsidR="00667793">
              <w:rPr>
                <w:rFonts w:ascii="仿宋_GB2312" w:hAnsi="宋体" w:cs="仿宋_GB2312" w:hint="eastAsia"/>
                <w:color w:val="000000"/>
                <w:kern w:val="0"/>
                <w:sz w:val="22"/>
                <w:lang w:bidi="ar"/>
              </w:rPr>
              <w:t>、</w:t>
            </w:r>
            <w:r w:rsidRPr="00E21535">
              <w:rPr>
                <w:rFonts w:ascii="仿宋_GB2312" w:hAnsi="宋体" w:cs="仿宋_GB2312" w:hint="eastAsia"/>
                <w:color w:val="000000"/>
                <w:kern w:val="0"/>
                <w:sz w:val="22"/>
                <w:lang w:bidi="ar"/>
              </w:rPr>
              <w:t>牢记使命”学习教育任务未落实的，机关党建工作未落实的，每项扣</w:t>
            </w:r>
            <w:r w:rsidRPr="00E21535">
              <w:rPr>
                <w:rFonts w:ascii="仿宋_GB2312" w:hAnsi="宋体" w:cs="仿宋_GB2312" w:hint="eastAsia"/>
                <w:color w:val="000000"/>
                <w:kern w:val="0"/>
                <w:sz w:val="22"/>
                <w:lang w:bidi="ar"/>
              </w:rPr>
              <w:t>0.5</w:t>
            </w:r>
            <w:r w:rsidRPr="00E21535">
              <w:rPr>
                <w:rFonts w:ascii="仿宋_GB2312" w:hAnsi="宋体" w:cs="仿宋_GB2312" w:hint="eastAsia"/>
                <w:color w:val="000000"/>
                <w:kern w:val="0"/>
                <w:sz w:val="22"/>
                <w:lang w:bidi="ar"/>
              </w:rPr>
              <w:t>分。</w:t>
            </w:r>
          </w:p>
          <w:p w:rsidR="00B366B8" w:rsidRPr="00E21535" w:rsidRDefault="00B366B8" w:rsidP="00B366B8">
            <w:pPr>
              <w:widowControl/>
              <w:spacing w:line="320" w:lineRule="exact"/>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2.</w:t>
            </w:r>
            <w:r w:rsidRPr="00E21535">
              <w:rPr>
                <w:rFonts w:ascii="仿宋_GB2312" w:hAnsi="宋体" w:cs="仿宋_GB2312" w:hint="eastAsia"/>
                <w:color w:val="000000"/>
                <w:kern w:val="0"/>
                <w:sz w:val="22"/>
                <w:lang w:bidi="ar"/>
              </w:rPr>
              <w:t>干部提拔、人事变动、评先评优、财政项目资金安排、干部和职工符合政策待遇等重大事项未落实民主集中制要求的，每次扣</w:t>
            </w:r>
            <w:r w:rsidRPr="00E21535">
              <w:rPr>
                <w:rFonts w:ascii="仿宋_GB2312" w:hAnsi="宋体" w:cs="仿宋_GB2312" w:hint="eastAsia"/>
                <w:color w:val="000000"/>
                <w:kern w:val="0"/>
                <w:sz w:val="22"/>
                <w:lang w:bidi="ar"/>
              </w:rPr>
              <w:t>1</w:t>
            </w:r>
            <w:r w:rsidRPr="00E21535">
              <w:rPr>
                <w:rFonts w:ascii="仿宋_GB2312" w:hAnsi="宋体" w:cs="仿宋_GB2312" w:hint="eastAsia"/>
                <w:color w:val="000000"/>
                <w:kern w:val="0"/>
                <w:sz w:val="22"/>
                <w:lang w:bidi="ar"/>
              </w:rPr>
              <w:t>分。</w:t>
            </w:r>
          </w:p>
        </w:tc>
        <w:tc>
          <w:tcPr>
            <w:tcW w:w="1193" w:type="dxa"/>
            <w:vAlign w:val="center"/>
          </w:tcPr>
          <w:p w:rsidR="00B366B8" w:rsidRPr="00E21535" w:rsidRDefault="00B366B8" w:rsidP="00D47BDB">
            <w:pPr>
              <w:widowControl/>
              <w:spacing w:line="320" w:lineRule="exact"/>
              <w:jc w:val="center"/>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市直机关党工委</w:t>
            </w:r>
          </w:p>
        </w:tc>
        <w:tc>
          <w:tcPr>
            <w:tcW w:w="3103" w:type="dxa"/>
            <w:vAlign w:val="center"/>
          </w:tcPr>
          <w:p w:rsidR="00B366B8" w:rsidRDefault="00B366B8" w:rsidP="00D47BDB">
            <w:pPr>
              <w:widowControl/>
              <w:spacing w:line="320" w:lineRule="exact"/>
              <w:jc w:val="center"/>
              <w:textAlignment w:val="center"/>
              <w:rPr>
                <w:rFonts w:ascii="仿宋_GB2312" w:hAnsi="宋体" w:cs="仿宋_GB2312"/>
                <w:color w:val="000000"/>
                <w:kern w:val="0"/>
                <w:sz w:val="24"/>
                <w:lang w:bidi="ar"/>
              </w:rPr>
            </w:pPr>
            <w:proofErr w:type="gramStart"/>
            <w:r>
              <w:rPr>
                <w:rFonts w:ascii="仿宋_GB2312" w:hAnsi="宋体" w:cs="仿宋_GB2312" w:hint="eastAsia"/>
                <w:color w:val="000000"/>
                <w:kern w:val="0"/>
                <w:sz w:val="24"/>
                <w:lang w:bidi="ar"/>
              </w:rPr>
              <w:t>党建办</w:t>
            </w:r>
            <w:proofErr w:type="gramEnd"/>
          </w:p>
        </w:tc>
      </w:tr>
      <w:tr w:rsidR="00B366B8" w:rsidTr="00667793">
        <w:trPr>
          <w:trHeight w:val="90"/>
          <w:jc w:val="center"/>
        </w:trPr>
        <w:tc>
          <w:tcPr>
            <w:tcW w:w="600" w:type="dxa"/>
            <w:vMerge/>
            <w:vAlign w:val="center"/>
          </w:tcPr>
          <w:p w:rsidR="00B366B8" w:rsidRDefault="00B366B8" w:rsidP="00D47BDB">
            <w:pPr>
              <w:spacing w:line="280" w:lineRule="exact"/>
              <w:jc w:val="center"/>
              <w:rPr>
                <w:rFonts w:ascii="黑体" w:eastAsia="黑体" w:hAnsi="宋体" w:cs="黑体"/>
                <w:color w:val="000000"/>
                <w:sz w:val="24"/>
              </w:rPr>
            </w:pPr>
          </w:p>
        </w:tc>
        <w:tc>
          <w:tcPr>
            <w:tcW w:w="1560" w:type="dxa"/>
            <w:vMerge/>
            <w:vAlign w:val="center"/>
          </w:tcPr>
          <w:p w:rsidR="00B366B8" w:rsidRPr="00E21535" w:rsidRDefault="00B366B8" w:rsidP="00D47BDB">
            <w:pPr>
              <w:widowControl/>
              <w:spacing w:line="320" w:lineRule="exact"/>
              <w:rPr>
                <w:rFonts w:ascii="仿宋_GB2312" w:hAnsi="宋体" w:cs="仿宋_GB2312"/>
                <w:color w:val="000000"/>
                <w:sz w:val="22"/>
              </w:rPr>
            </w:pPr>
          </w:p>
        </w:tc>
        <w:tc>
          <w:tcPr>
            <w:tcW w:w="2108" w:type="dxa"/>
            <w:vAlign w:val="center"/>
          </w:tcPr>
          <w:p w:rsidR="00B366B8" w:rsidRPr="00E21535" w:rsidRDefault="00B366B8" w:rsidP="00D47BDB">
            <w:pPr>
              <w:widowControl/>
              <w:spacing w:line="320" w:lineRule="exact"/>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6-2.</w:t>
            </w:r>
            <w:r w:rsidRPr="00E21535">
              <w:rPr>
                <w:rFonts w:ascii="仿宋_GB2312" w:hAnsi="宋体" w:cs="仿宋_GB2312" w:hint="eastAsia"/>
                <w:color w:val="000000"/>
                <w:kern w:val="0"/>
                <w:sz w:val="22"/>
                <w:lang w:bidi="ar"/>
              </w:rPr>
              <w:t>严格履行意识形态工作主体责任情况（</w:t>
            </w:r>
            <w:r w:rsidRPr="00E21535">
              <w:rPr>
                <w:rFonts w:ascii="仿宋_GB2312" w:hAnsi="宋体" w:cs="仿宋_GB2312" w:hint="eastAsia"/>
                <w:color w:val="000000"/>
                <w:kern w:val="0"/>
                <w:sz w:val="22"/>
                <w:lang w:bidi="ar"/>
              </w:rPr>
              <w:t>2</w:t>
            </w:r>
            <w:r w:rsidRPr="00E21535">
              <w:rPr>
                <w:rFonts w:ascii="仿宋_GB2312" w:hAnsi="宋体" w:cs="仿宋_GB2312" w:hint="eastAsia"/>
                <w:color w:val="000000"/>
                <w:kern w:val="0"/>
                <w:sz w:val="22"/>
                <w:lang w:bidi="ar"/>
              </w:rPr>
              <w:t>分）</w:t>
            </w:r>
          </w:p>
        </w:tc>
        <w:tc>
          <w:tcPr>
            <w:tcW w:w="5917" w:type="dxa"/>
            <w:vAlign w:val="center"/>
          </w:tcPr>
          <w:p w:rsidR="00B366B8" w:rsidRPr="00E21535" w:rsidRDefault="00B366B8" w:rsidP="00D47BDB">
            <w:pPr>
              <w:widowControl/>
              <w:spacing w:line="320" w:lineRule="exact"/>
              <w:textAlignment w:val="center"/>
              <w:rPr>
                <w:rFonts w:ascii="仿宋_GB2312" w:hAnsi="宋体" w:cs="仿宋_GB2312"/>
                <w:color w:val="000000"/>
                <w:sz w:val="22"/>
              </w:rPr>
            </w:pPr>
            <w:r w:rsidRPr="00E21535">
              <w:rPr>
                <w:rFonts w:ascii="仿宋_GB2312" w:hAnsi="宋体" w:cs="仿宋_GB2312" w:hint="eastAsia"/>
                <w:color w:val="000000"/>
                <w:sz w:val="22"/>
              </w:rPr>
              <w:t>意识形态工作主体责任落实不到位的，每个问题扣</w:t>
            </w:r>
            <w:r w:rsidRPr="00E21535">
              <w:rPr>
                <w:rFonts w:ascii="仿宋_GB2312" w:hAnsi="宋体" w:cs="仿宋_GB2312" w:hint="eastAsia"/>
                <w:color w:val="000000"/>
                <w:sz w:val="22"/>
              </w:rPr>
              <w:t>0.5</w:t>
            </w:r>
            <w:r w:rsidRPr="00E21535">
              <w:rPr>
                <w:rFonts w:ascii="仿宋_GB2312" w:hAnsi="宋体" w:cs="仿宋_GB2312" w:hint="eastAsia"/>
                <w:color w:val="000000"/>
                <w:sz w:val="22"/>
              </w:rPr>
              <w:t>分。</w:t>
            </w:r>
          </w:p>
        </w:tc>
        <w:tc>
          <w:tcPr>
            <w:tcW w:w="1193" w:type="dxa"/>
            <w:vAlign w:val="center"/>
          </w:tcPr>
          <w:p w:rsidR="00B366B8" w:rsidRPr="00E21535" w:rsidRDefault="00B366B8" w:rsidP="00D47BDB">
            <w:pPr>
              <w:widowControl/>
              <w:spacing w:line="320" w:lineRule="exact"/>
              <w:jc w:val="center"/>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宣传部</w:t>
            </w:r>
          </w:p>
        </w:tc>
        <w:tc>
          <w:tcPr>
            <w:tcW w:w="3103" w:type="dxa"/>
            <w:vAlign w:val="center"/>
          </w:tcPr>
          <w:p w:rsidR="00B366B8" w:rsidRDefault="00B366B8" w:rsidP="00D47BDB">
            <w:pPr>
              <w:widowControl/>
              <w:spacing w:line="320" w:lineRule="exact"/>
              <w:jc w:val="center"/>
              <w:textAlignment w:val="center"/>
              <w:rPr>
                <w:rFonts w:ascii="仿宋_GB2312" w:hAnsi="宋体" w:cs="仿宋_GB2312"/>
                <w:color w:val="000000"/>
                <w:kern w:val="0"/>
                <w:sz w:val="24"/>
                <w:lang w:bidi="ar"/>
              </w:rPr>
            </w:pPr>
            <w:r>
              <w:rPr>
                <w:rFonts w:ascii="仿宋_GB2312" w:hAnsi="宋体" w:cs="仿宋_GB2312" w:hint="eastAsia"/>
                <w:color w:val="000000"/>
                <w:kern w:val="0"/>
                <w:sz w:val="24"/>
                <w:lang w:bidi="ar"/>
              </w:rPr>
              <w:t>人事科</w:t>
            </w:r>
          </w:p>
        </w:tc>
      </w:tr>
      <w:tr w:rsidR="00B366B8" w:rsidTr="00667793">
        <w:trPr>
          <w:trHeight w:val="2091"/>
          <w:jc w:val="center"/>
        </w:trPr>
        <w:tc>
          <w:tcPr>
            <w:tcW w:w="600" w:type="dxa"/>
            <w:vMerge/>
            <w:vAlign w:val="center"/>
          </w:tcPr>
          <w:p w:rsidR="00B366B8" w:rsidRDefault="00B366B8" w:rsidP="00D47BDB">
            <w:pPr>
              <w:spacing w:line="280" w:lineRule="exact"/>
              <w:jc w:val="center"/>
              <w:rPr>
                <w:rFonts w:ascii="黑体" w:eastAsia="黑体" w:hAnsi="宋体" w:cs="黑体"/>
                <w:color w:val="000000"/>
                <w:sz w:val="24"/>
              </w:rPr>
            </w:pPr>
          </w:p>
        </w:tc>
        <w:tc>
          <w:tcPr>
            <w:tcW w:w="1560" w:type="dxa"/>
            <w:vMerge/>
            <w:vAlign w:val="center"/>
          </w:tcPr>
          <w:p w:rsidR="00B366B8" w:rsidRPr="00E21535" w:rsidRDefault="00B366B8" w:rsidP="00D47BDB">
            <w:pPr>
              <w:widowControl/>
              <w:spacing w:line="320" w:lineRule="exact"/>
              <w:textAlignment w:val="center"/>
              <w:rPr>
                <w:rFonts w:ascii="仿宋_GB2312" w:hAnsi="宋体" w:cs="仿宋_GB2312"/>
                <w:color w:val="000000"/>
                <w:sz w:val="22"/>
              </w:rPr>
            </w:pPr>
          </w:p>
        </w:tc>
        <w:tc>
          <w:tcPr>
            <w:tcW w:w="2108" w:type="dxa"/>
            <w:vAlign w:val="center"/>
          </w:tcPr>
          <w:p w:rsidR="00B366B8" w:rsidRPr="00E21535" w:rsidRDefault="00B366B8" w:rsidP="00D47BDB">
            <w:pPr>
              <w:widowControl/>
              <w:spacing w:line="320" w:lineRule="exact"/>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6-3</w:t>
            </w:r>
            <w:r w:rsidRPr="00E21535">
              <w:rPr>
                <w:rFonts w:ascii="仿宋_GB2312" w:hAnsi="宋体" w:cs="仿宋_GB2312" w:hint="eastAsia"/>
                <w:color w:val="000000"/>
                <w:kern w:val="0"/>
                <w:sz w:val="22"/>
                <w:lang w:bidi="ar"/>
              </w:rPr>
              <w:t>．深化“五抓五看”，落实全面从严治党主体责任（</w:t>
            </w:r>
            <w:r w:rsidRPr="00E21535">
              <w:rPr>
                <w:rFonts w:ascii="仿宋_GB2312" w:hAnsi="宋体" w:cs="仿宋_GB2312" w:hint="eastAsia"/>
                <w:color w:val="000000"/>
                <w:kern w:val="0"/>
                <w:sz w:val="22"/>
                <w:lang w:bidi="ar"/>
              </w:rPr>
              <w:t>4</w:t>
            </w:r>
            <w:r w:rsidRPr="00E21535">
              <w:rPr>
                <w:rFonts w:ascii="仿宋_GB2312" w:hAnsi="宋体" w:cs="仿宋_GB2312" w:hint="eastAsia"/>
                <w:color w:val="000000"/>
                <w:kern w:val="0"/>
                <w:sz w:val="22"/>
                <w:lang w:bidi="ar"/>
              </w:rPr>
              <w:t>分）</w:t>
            </w:r>
          </w:p>
        </w:tc>
        <w:tc>
          <w:tcPr>
            <w:tcW w:w="5917" w:type="dxa"/>
            <w:vAlign w:val="center"/>
          </w:tcPr>
          <w:p w:rsidR="00B366B8" w:rsidRPr="00E21535" w:rsidRDefault="00B366B8" w:rsidP="00D47BDB">
            <w:pPr>
              <w:widowControl/>
              <w:spacing w:line="300" w:lineRule="exact"/>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领导班子成员或其他工作人员违纪违法被立案的，或“两个责任”落实不到位</w:t>
            </w:r>
            <w:proofErr w:type="gramStart"/>
            <w:r w:rsidRPr="00E21535">
              <w:rPr>
                <w:rFonts w:ascii="仿宋_GB2312" w:hAnsi="宋体" w:cs="仿宋_GB2312" w:hint="eastAsia"/>
                <w:color w:val="000000"/>
                <w:kern w:val="0"/>
                <w:sz w:val="22"/>
                <w:lang w:bidi="ar"/>
              </w:rPr>
              <w:t>被责任</w:t>
            </w:r>
            <w:proofErr w:type="gramEnd"/>
            <w:r w:rsidRPr="00E21535">
              <w:rPr>
                <w:rFonts w:ascii="仿宋_GB2312" w:hAnsi="宋体" w:cs="仿宋_GB2312" w:hint="eastAsia"/>
                <w:color w:val="000000"/>
                <w:kern w:val="0"/>
                <w:sz w:val="22"/>
                <w:lang w:bidi="ar"/>
              </w:rPr>
              <w:t>追究的，主要领导扣</w:t>
            </w:r>
            <w:r w:rsidRPr="00E21535">
              <w:rPr>
                <w:rFonts w:ascii="仿宋_GB2312" w:hAnsi="宋体" w:cs="仿宋_GB2312" w:hint="eastAsia"/>
                <w:color w:val="000000"/>
                <w:kern w:val="0"/>
                <w:sz w:val="22"/>
                <w:lang w:bidi="ar"/>
              </w:rPr>
              <w:t>3</w:t>
            </w:r>
            <w:r w:rsidRPr="00E21535">
              <w:rPr>
                <w:rFonts w:ascii="仿宋_GB2312" w:hAnsi="宋体" w:cs="仿宋_GB2312" w:hint="eastAsia"/>
                <w:color w:val="000000"/>
                <w:kern w:val="0"/>
                <w:sz w:val="22"/>
                <w:lang w:bidi="ar"/>
              </w:rPr>
              <w:t>分，副职（含非领导职数的调研员、副调研员）每人扣</w:t>
            </w:r>
            <w:r w:rsidRPr="00E21535">
              <w:rPr>
                <w:rFonts w:ascii="仿宋_GB2312" w:hAnsi="宋体" w:cs="仿宋_GB2312" w:hint="eastAsia"/>
                <w:color w:val="000000"/>
                <w:kern w:val="0"/>
                <w:sz w:val="22"/>
                <w:lang w:bidi="ar"/>
              </w:rPr>
              <w:t>2</w:t>
            </w:r>
            <w:r w:rsidRPr="00E21535">
              <w:rPr>
                <w:rFonts w:ascii="仿宋_GB2312" w:hAnsi="宋体" w:cs="仿宋_GB2312" w:hint="eastAsia"/>
                <w:color w:val="000000"/>
                <w:kern w:val="0"/>
                <w:sz w:val="22"/>
                <w:lang w:bidi="ar"/>
              </w:rPr>
              <w:t>分，内设机构和下属单位主要负责人每人扣</w:t>
            </w:r>
            <w:r w:rsidRPr="00E21535">
              <w:rPr>
                <w:rFonts w:ascii="仿宋_GB2312" w:hAnsi="宋体" w:cs="仿宋_GB2312" w:hint="eastAsia"/>
                <w:color w:val="000000"/>
                <w:kern w:val="0"/>
                <w:sz w:val="22"/>
                <w:lang w:bidi="ar"/>
              </w:rPr>
              <w:t>1.5</w:t>
            </w:r>
            <w:r w:rsidRPr="00E21535">
              <w:rPr>
                <w:rFonts w:ascii="仿宋_GB2312" w:hAnsi="宋体" w:cs="仿宋_GB2312" w:hint="eastAsia"/>
                <w:color w:val="000000"/>
                <w:kern w:val="0"/>
                <w:sz w:val="22"/>
                <w:lang w:bidi="ar"/>
              </w:rPr>
              <w:t>分，本单位工作人员每人扣</w:t>
            </w:r>
            <w:r w:rsidRPr="00E21535">
              <w:rPr>
                <w:rFonts w:ascii="仿宋_GB2312" w:hAnsi="宋体" w:cs="仿宋_GB2312" w:hint="eastAsia"/>
                <w:color w:val="000000"/>
                <w:kern w:val="0"/>
                <w:sz w:val="22"/>
                <w:lang w:bidi="ar"/>
              </w:rPr>
              <w:t>1</w:t>
            </w:r>
            <w:r w:rsidRPr="00E21535">
              <w:rPr>
                <w:rFonts w:ascii="仿宋_GB2312" w:hAnsi="宋体" w:cs="仿宋_GB2312" w:hint="eastAsia"/>
                <w:color w:val="000000"/>
                <w:kern w:val="0"/>
                <w:sz w:val="22"/>
                <w:lang w:bidi="ar"/>
              </w:rPr>
              <w:t>分，下属单位工作人员每人扣</w:t>
            </w:r>
            <w:r w:rsidRPr="00E21535">
              <w:rPr>
                <w:rFonts w:ascii="仿宋_GB2312" w:hAnsi="宋体" w:cs="仿宋_GB2312" w:hint="eastAsia"/>
                <w:color w:val="000000"/>
                <w:kern w:val="0"/>
                <w:sz w:val="22"/>
                <w:lang w:bidi="ar"/>
              </w:rPr>
              <w:t>0.5</w:t>
            </w:r>
            <w:r w:rsidRPr="00E21535">
              <w:rPr>
                <w:rFonts w:ascii="仿宋_GB2312" w:hAnsi="宋体" w:cs="仿宋_GB2312" w:hint="eastAsia"/>
                <w:color w:val="000000"/>
                <w:kern w:val="0"/>
                <w:sz w:val="22"/>
                <w:lang w:bidi="ar"/>
              </w:rPr>
              <w:t>分（本单位自查〈含提供初始线索〉的不扣分，县区直属机构科级〈不含〉以下工作人员不在市级考评中扣分</w:t>
            </w:r>
            <w:r w:rsidRPr="00E21535">
              <w:rPr>
                <w:rFonts w:ascii="仿宋_GB2312" w:hAnsi="宋体" w:cs="仿宋_GB2312" w:hint="eastAsia"/>
                <w:color w:val="000000"/>
                <w:kern w:val="0"/>
                <w:sz w:val="22"/>
                <w:lang w:bidi="ar"/>
              </w:rPr>
              <w:t>,</w:t>
            </w:r>
            <w:r w:rsidRPr="00E21535">
              <w:rPr>
                <w:rFonts w:ascii="仿宋_GB2312" w:hAnsi="宋体" w:cs="仿宋_GB2312" w:hint="eastAsia"/>
                <w:color w:val="000000"/>
                <w:kern w:val="0"/>
                <w:sz w:val="22"/>
                <w:lang w:bidi="ar"/>
              </w:rPr>
              <w:t>已降档的不重复扣分）。</w:t>
            </w:r>
          </w:p>
        </w:tc>
        <w:tc>
          <w:tcPr>
            <w:tcW w:w="1193" w:type="dxa"/>
            <w:vAlign w:val="center"/>
          </w:tcPr>
          <w:p w:rsidR="00B366B8" w:rsidRPr="00E21535" w:rsidRDefault="00B366B8" w:rsidP="00D47BDB">
            <w:pPr>
              <w:widowControl/>
              <w:spacing w:line="320" w:lineRule="exact"/>
              <w:jc w:val="center"/>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纪委监委、法院、检察院、公安局</w:t>
            </w:r>
          </w:p>
        </w:tc>
        <w:tc>
          <w:tcPr>
            <w:tcW w:w="3103" w:type="dxa"/>
            <w:vAlign w:val="center"/>
          </w:tcPr>
          <w:p w:rsidR="00B366B8" w:rsidRDefault="00B366B8" w:rsidP="00D47BDB">
            <w:pPr>
              <w:widowControl/>
              <w:spacing w:line="320" w:lineRule="exact"/>
              <w:jc w:val="center"/>
              <w:textAlignment w:val="center"/>
              <w:rPr>
                <w:rFonts w:ascii="仿宋_GB2312" w:hAnsi="宋体" w:cs="仿宋_GB2312"/>
                <w:color w:val="000000"/>
                <w:kern w:val="0"/>
                <w:sz w:val="24"/>
                <w:lang w:bidi="ar"/>
              </w:rPr>
            </w:pPr>
            <w:r>
              <w:rPr>
                <w:rFonts w:ascii="仿宋_GB2312" w:hAnsi="宋体" w:cs="仿宋_GB2312" w:hint="eastAsia"/>
                <w:color w:val="000000"/>
                <w:kern w:val="0"/>
                <w:sz w:val="24"/>
                <w:lang w:bidi="ar"/>
              </w:rPr>
              <w:t>纪检组（梁宝元）</w:t>
            </w:r>
          </w:p>
        </w:tc>
      </w:tr>
      <w:tr w:rsidR="00B366B8" w:rsidTr="00667793">
        <w:trPr>
          <w:trHeight w:val="1342"/>
          <w:jc w:val="center"/>
        </w:trPr>
        <w:tc>
          <w:tcPr>
            <w:tcW w:w="600" w:type="dxa"/>
            <w:vMerge w:val="restart"/>
            <w:vAlign w:val="center"/>
          </w:tcPr>
          <w:p w:rsidR="00B366B8" w:rsidRDefault="00B366B8" w:rsidP="00D47BDB">
            <w:pPr>
              <w:spacing w:line="280" w:lineRule="exact"/>
              <w:jc w:val="center"/>
              <w:rPr>
                <w:rFonts w:ascii="黑体" w:eastAsia="黑体" w:hAnsi="宋体" w:cs="黑体"/>
                <w:color w:val="000000"/>
                <w:sz w:val="24"/>
              </w:rPr>
            </w:pPr>
            <w:r>
              <w:rPr>
                <w:rFonts w:ascii="黑体" w:eastAsia="黑体" w:hAnsi="宋体" w:cs="黑体" w:hint="eastAsia"/>
                <w:color w:val="000000"/>
                <w:kern w:val="0"/>
                <w:sz w:val="24"/>
                <w:lang w:bidi="ar"/>
              </w:rPr>
              <w:t>自身建设40分</w:t>
            </w:r>
          </w:p>
        </w:tc>
        <w:tc>
          <w:tcPr>
            <w:tcW w:w="1560" w:type="dxa"/>
            <w:vMerge w:val="restart"/>
            <w:vAlign w:val="center"/>
          </w:tcPr>
          <w:p w:rsidR="00B366B8" w:rsidRPr="00E21535" w:rsidRDefault="00B366B8" w:rsidP="00D47BDB">
            <w:pPr>
              <w:widowControl/>
              <w:spacing w:line="320" w:lineRule="exact"/>
              <w:rPr>
                <w:rFonts w:ascii="仿宋_GB2312" w:hAnsi="宋体" w:cs="仿宋_GB2312"/>
                <w:color w:val="000000"/>
                <w:sz w:val="22"/>
              </w:rPr>
            </w:pPr>
            <w:r w:rsidRPr="00E21535">
              <w:rPr>
                <w:rFonts w:ascii="仿宋_GB2312" w:hAnsi="宋体" w:cs="仿宋_GB2312" w:hint="eastAsia"/>
                <w:color w:val="000000"/>
                <w:kern w:val="0"/>
                <w:sz w:val="22"/>
                <w:lang w:bidi="ar"/>
              </w:rPr>
              <w:t>6.</w:t>
            </w:r>
            <w:r w:rsidRPr="00E21535">
              <w:rPr>
                <w:rFonts w:ascii="仿宋_GB2312" w:hAnsi="宋体" w:cs="仿宋_GB2312" w:hint="eastAsia"/>
                <w:color w:val="000000"/>
                <w:kern w:val="0"/>
                <w:sz w:val="22"/>
                <w:lang w:bidi="ar"/>
              </w:rPr>
              <w:t>从严治党（</w:t>
            </w:r>
            <w:r w:rsidRPr="00E21535">
              <w:rPr>
                <w:rFonts w:ascii="仿宋_GB2312" w:hAnsi="宋体" w:cs="仿宋_GB2312" w:hint="eastAsia"/>
                <w:color w:val="000000"/>
                <w:kern w:val="0"/>
                <w:sz w:val="22"/>
                <w:lang w:bidi="ar"/>
              </w:rPr>
              <w:t>13</w:t>
            </w:r>
            <w:r w:rsidRPr="00E21535">
              <w:rPr>
                <w:rFonts w:ascii="仿宋_GB2312" w:hAnsi="宋体" w:cs="仿宋_GB2312" w:hint="eastAsia"/>
                <w:color w:val="000000"/>
                <w:kern w:val="0"/>
                <w:sz w:val="22"/>
                <w:lang w:bidi="ar"/>
              </w:rPr>
              <w:t>分）</w:t>
            </w:r>
          </w:p>
        </w:tc>
        <w:tc>
          <w:tcPr>
            <w:tcW w:w="2108" w:type="dxa"/>
            <w:vAlign w:val="center"/>
          </w:tcPr>
          <w:p w:rsidR="00B366B8" w:rsidRPr="00E21535" w:rsidRDefault="00B366B8" w:rsidP="00D47BDB">
            <w:pPr>
              <w:widowControl/>
              <w:spacing w:line="320" w:lineRule="exact"/>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6-4.</w:t>
            </w:r>
            <w:r w:rsidRPr="00E21535">
              <w:rPr>
                <w:rFonts w:ascii="仿宋_GB2312" w:hAnsi="宋体" w:cs="仿宋_GB2312" w:hint="eastAsia"/>
                <w:color w:val="000000"/>
                <w:kern w:val="0"/>
                <w:sz w:val="22"/>
                <w:lang w:bidi="ar"/>
              </w:rPr>
              <w:t>深化政治巡察工作情况（</w:t>
            </w:r>
            <w:r w:rsidRPr="00E21535">
              <w:rPr>
                <w:rFonts w:ascii="仿宋_GB2312" w:hAnsi="宋体" w:cs="仿宋_GB2312" w:hint="eastAsia"/>
                <w:color w:val="000000"/>
                <w:kern w:val="0"/>
                <w:sz w:val="22"/>
                <w:lang w:bidi="ar"/>
              </w:rPr>
              <w:t>2</w:t>
            </w:r>
            <w:r w:rsidRPr="00E21535">
              <w:rPr>
                <w:rFonts w:ascii="仿宋_GB2312" w:hAnsi="宋体" w:cs="仿宋_GB2312" w:hint="eastAsia"/>
                <w:color w:val="000000"/>
                <w:kern w:val="0"/>
                <w:sz w:val="22"/>
                <w:lang w:bidi="ar"/>
              </w:rPr>
              <w:t>分）</w:t>
            </w:r>
          </w:p>
        </w:tc>
        <w:tc>
          <w:tcPr>
            <w:tcW w:w="5917" w:type="dxa"/>
            <w:vAlign w:val="center"/>
          </w:tcPr>
          <w:p w:rsidR="00B366B8" w:rsidRPr="00E21535" w:rsidRDefault="00B366B8" w:rsidP="00D47BDB">
            <w:pPr>
              <w:widowControl/>
              <w:spacing w:line="320" w:lineRule="exact"/>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未按规定协助推进巡察工作的，每次扣</w:t>
            </w:r>
            <w:r w:rsidRPr="00E21535">
              <w:rPr>
                <w:rFonts w:ascii="仿宋_GB2312" w:hAnsi="宋体" w:cs="仿宋_GB2312" w:hint="eastAsia"/>
                <w:color w:val="000000"/>
                <w:kern w:val="0"/>
                <w:sz w:val="22"/>
                <w:lang w:bidi="ar"/>
              </w:rPr>
              <w:t>0.2</w:t>
            </w:r>
            <w:r w:rsidRPr="00E21535">
              <w:rPr>
                <w:rFonts w:ascii="仿宋_GB2312" w:hAnsi="宋体" w:cs="仿宋_GB2312" w:hint="eastAsia"/>
                <w:color w:val="000000"/>
                <w:kern w:val="0"/>
                <w:sz w:val="22"/>
                <w:lang w:bidi="ar"/>
              </w:rPr>
              <w:t>分；被巡察期间，未按要求如实报告情况，及时提供有关原始资料和必要工作条件的，每次扣</w:t>
            </w:r>
            <w:r w:rsidRPr="00E21535">
              <w:rPr>
                <w:rFonts w:ascii="仿宋_GB2312" w:hAnsi="宋体" w:cs="仿宋_GB2312" w:hint="eastAsia"/>
                <w:color w:val="000000"/>
                <w:kern w:val="0"/>
                <w:sz w:val="22"/>
                <w:lang w:bidi="ar"/>
              </w:rPr>
              <w:t>0.2</w:t>
            </w:r>
            <w:r w:rsidRPr="00E21535">
              <w:rPr>
                <w:rFonts w:ascii="仿宋_GB2312" w:hAnsi="宋体" w:cs="仿宋_GB2312" w:hint="eastAsia"/>
                <w:color w:val="000000"/>
                <w:kern w:val="0"/>
                <w:sz w:val="22"/>
                <w:lang w:bidi="ar"/>
              </w:rPr>
              <w:t>分；对巡察问题整改不重视、不及时的，每次扣</w:t>
            </w:r>
            <w:r w:rsidRPr="00E21535">
              <w:rPr>
                <w:rFonts w:ascii="仿宋_GB2312" w:hAnsi="宋体" w:cs="仿宋_GB2312" w:hint="eastAsia"/>
                <w:color w:val="000000"/>
                <w:kern w:val="0"/>
                <w:sz w:val="22"/>
                <w:lang w:bidi="ar"/>
              </w:rPr>
              <w:t>0.5</w:t>
            </w:r>
            <w:r w:rsidRPr="00E21535">
              <w:rPr>
                <w:rFonts w:ascii="仿宋_GB2312" w:hAnsi="宋体" w:cs="仿宋_GB2312" w:hint="eastAsia"/>
                <w:color w:val="000000"/>
                <w:kern w:val="0"/>
                <w:sz w:val="22"/>
                <w:lang w:bidi="ar"/>
              </w:rPr>
              <w:t>分；巡察问题整改不到位的，扣</w:t>
            </w:r>
            <w:r w:rsidRPr="00E21535">
              <w:rPr>
                <w:rFonts w:ascii="仿宋_GB2312" w:hAnsi="宋体" w:cs="仿宋_GB2312" w:hint="eastAsia"/>
                <w:color w:val="000000"/>
                <w:kern w:val="0"/>
                <w:sz w:val="22"/>
                <w:lang w:bidi="ar"/>
              </w:rPr>
              <w:t>1</w:t>
            </w:r>
            <w:r w:rsidRPr="00E21535">
              <w:rPr>
                <w:rFonts w:ascii="仿宋_GB2312" w:hAnsi="宋体" w:cs="仿宋_GB2312" w:hint="eastAsia"/>
                <w:color w:val="000000"/>
                <w:kern w:val="0"/>
                <w:sz w:val="22"/>
                <w:lang w:bidi="ar"/>
              </w:rPr>
              <w:t>分。</w:t>
            </w:r>
          </w:p>
        </w:tc>
        <w:tc>
          <w:tcPr>
            <w:tcW w:w="1193" w:type="dxa"/>
            <w:vAlign w:val="center"/>
          </w:tcPr>
          <w:p w:rsidR="00B366B8" w:rsidRPr="00E21535" w:rsidRDefault="00B366B8" w:rsidP="00D47BDB">
            <w:pPr>
              <w:widowControl/>
              <w:spacing w:line="320" w:lineRule="exact"/>
              <w:jc w:val="center"/>
              <w:textAlignment w:val="center"/>
              <w:rPr>
                <w:rFonts w:ascii="仿宋_GB2312" w:hAnsi="宋体" w:cs="仿宋_GB2312"/>
                <w:color w:val="000000"/>
                <w:sz w:val="22"/>
              </w:rPr>
            </w:pPr>
            <w:proofErr w:type="gramStart"/>
            <w:r w:rsidRPr="00E21535">
              <w:rPr>
                <w:rFonts w:ascii="仿宋_GB2312" w:hAnsi="宋体" w:cs="仿宋_GB2312" w:hint="eastAsia"/>
                <w:color w:val="000000"/>
                <w:kern w:val="0"/>
                <w:sz w:val="22"/>
                <w:lang w:bidi="ar"/>
              </w:rPr>
              <w:t>巡察办</w:t>
            </w:r>
            <w:proofErr w:type="gramEnd"/>
          </w:p>
        </w:tc>
        <w:tc>
          <w:tcPr>
            <w:tcW w:w="3103" w:type="dxa"/>
            <w:vAlign w:val="center"/>
          </w:tcPr>
          <w:p w:rsidR="00B366B8" w:rsidRPr="00AD0275" w:rsidRDefault="00B366B8" w:rsidP="00D47BDB">
            <w:pPr>
              <w:widowControl/>
              <w:spacing w:line="320" w:lineRule="exact"/>
              <w:jc w:val="center"/>
              <w:textAlignment w:val="center"/>
              <w:rPr>
                <w:rFonts w:ascii="仿宋_GB2312" w:hAnsi="宋体" w:cs="仿宋_GB2312"/>
                <w:b/>
                <w:color w:val="000000"/>
                <w:kern w:val="0"/>
                <w:sz w:val="24"/>
                <w:lang w:bidi="ar"/>
              </w:rPr>
            </w:pPr>
            <w:r w:rsidRPr="00AD0275">
              <w:rPr>
                <w:rFonts w:ascii="仿宋_GB2312" w:hAnsi="宋体" w:cs="仿宋_GB2312" w:hint="eastAsia"/>
                <w:b/>
                <w:color w:val="000000"/>
                <w:kern w:val="0"/>
                <w:sz w:val="24"/>
                <w:lang w:bidi="ar"/>
              </w:rPr>
              <w:t>不考核</w:t>
            </w:r>
          </w:p>
        </w:tc>
      </w:tr>
      <w:tr w:rsidR="00B366B8" w:rsidTr="00667793">
        <w:trPr>
          <w:trHeight w:val="1092"/>
          <w:jc w:val="center"/>
        </w:trPr>
        <w:tc>
          <w:tcPr>
            <w:tcW w:w="600" w:type="dxa"/>
            <w:vMerge/>
            <w:vAlign w:val="center"/>
          </w:tcPr>
          <w:p w:rsidR="00B366B8" w:rsidRDefault="00B366B8" w:rsidP="00D47BDB">
            <w:pPr>
              <w:spacing w:line="280" w:lineRule="exact"/>
              <w:jc w:val="center"/>
              <w:rPr>
                <w:rFonts w:ascii="黑体" w:eastAsia="黑体" w:hAnsi="宋体" w:cs="黑体"/>
                <w:color w:val="000000"/>
                <w:sz w:val="24"/>
              </w:rPr>
            </w:pPr>
          </w:p>
        </w:tc>
        <w:tc>
          <w:tcPr>
            <w:tcW w:w="1560" w:type="dxa"/>
            <w:vMerge/>
            <w:vAlign w:val="center"/>
          </w:tcPr>
          <w:p w:rsidR="00B366B8" w:rsidRPr="00E21535" w:rsidRDefault="00B366B8" w:rsidP="00D47BDB">
            <w:pPr>
              <w:widowControl/>
              <w:spacing w:line="320" w:lineRule="exact"/>
              <w:rPr>
                <w:rFonts w:ascii="仿宋_GB2312" w:hAnsi="宋体" w:cs="仿宋_GB2312"/>
                <w:color w:val="000000"/>
                <w:sz w:val="22"/>
              </w:rPr>
            </w:pPr>
          </w:p>
        </w:tc>
        <w:tc>
          <w:tcPr>
            <w:tcW w:w="2108" w:type="dxa"/>
            <w:vAlign w:val="center"/>
          </w:tcPr>
          <w:p w:rsidR="00B366B8" w:rsidRPr="00E21535" w:rsidRDefault="00B366B8" w:rsidP="00D47BDB">
            <w:pPr>
              <w:widowControl/>
              <w:spacing w:line="320" w:lineRule="exact"/>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6-5.</w:t>
            </w:r>
            <w:r w:rsidRPr="00E21535">
              <w:rPr>
                <w:rFonts w:ascii="仿宋_GB2312" w:hAnsi="宋体" w:cs="仿宋_GB2312" w:hint="eastAsia"/>
                <w:color w:val="000000"/>
                <w:kern w:val="0"/>
                <w:sz w:val="22"/>
                <w:lang w:bidi="ar"/>
              </w:rPr>
              <w:t>党务、政务公开情况（</w:t>
            </w:r>
            <w:r w:rsidRPr="00E21535">
              <w:rPr>
                <w:rFonts w:ascii="仿宋_GB2312" w:hAnsi="宋体" w:cs="仿宋_GB2312" w:hint="eastAsia"/>
                <w:color w:val="000000"/>
                <w:kern w:val="0"/>
                <w:sz w:val="22"/>
                <w:lang w:bidi="ar"/>
              </w:rPr>
              <w:t>2</w:t>
            </w:r>
            <w:r w:rsidRPr="00E21535">
              <w:rPr>
                <w:rFonts w:ascii="仿宋_GB2312" w:hAnsi="宋体" w:cs="仿宋_GB2312" w:hint="eastAsia"/>
                <w:color w:val="000000"/>
                <w:kern w:val="0"/>
                <w:sz w:val="22"/>
                <w:lang w:bidi="ar"/>
              </w:rPr>
              <w:t>分）</w:t>
            </w:r>
          </w:p>
        </w:tc>
        <w:tc>
          <w:tcPr>
            <w:tcW w:w="5917" w:type="dxa"/>
            <w:vAlign w:val="center"/>
          </w:tcPr>
          <w:p w:rsidR="00B366B8" w:rsidRPr="00E21535" w:rsidRDefault="00B366B8" w:rsidP="00D47BDB">
            <w:pPr>
              <w:widowControl/>
              <w:spacing w:line="300" w:lineRule="exact"/>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重点考核《中国共产党党</w:t>
            </w:r>
            <w:r w:rsidR="00C15AF6">
              <w:rPr>
                <w:rFonts w:ascii="仿宋_GB2312" w:hAnsi="宋体" w:cs="仿宋_GB2312" w:hint="eastAsia"/>
                <w:color w:val="000000"/>
                <w:kern w:val="0"/>
                <w:sz w:val="22"/>
                <w:lang w:bidi="ar"/>
              </w:rPr>
              <w:t>内监督</w:t>
            </w:r>
            <w:r w:rsidRPr="00E21535">
              <w:rPr>
                <w:rFonts w:ascii="仿宋_GB2312" w:hAnsi="宋体" w:cs="仿宋_GB2312" w:hint="eastAsia"/>
                <w:color w:val="000000"/>
                <w:kern w:val="0"/>
                <w:sz w:val="22"/>
                <w:lang w:bidi="ar"/>
              </w:rPr>
              <w:t>条例》、《关于全面推进政务公开工作的意见》落实情况，</w:t>
            </w:r>
            <w:r w:rsidRPr="00E21535">
              <w:rPr>
                <w:rFonts w:ascii="仿宋_GB2312" w:hAnsi="宋体" w:cs="仿宋_GB2312" w:hint="eastAsia"/>
                <w:color w:val="000000"/>
                <w:kern w:val="0"/>
                <w:sz w:val="22"/>
                <w:lang w:bidi="ar"/>
              </w:rPr>
              <w:t xml:space="preserve"> </w:t>
            </w:r>
            <w:r w:rsidRPr="00E21535">
              <w:rPr>
                <w:rFonts w:ascii="仿宋_GB2312" w:hAnsi="宋体" w:cs="仿宋_GB2312" w:hint="eastAsia"/>
                <w:color w:val="000000"/>
                <w:kern w:val="0"/>
                <w:sz w:val="22"/>
                <w:lang w:bidi="ar"/>
              </w:rPr>
              <w:t>任务未完成的，每项扣</w:t>
            </w:r>
            <w:r w:rsidRPr="00E21535">
              <w:rPr>
                <w:rFonts w:ascii="仿宋_GB2312" w:hAnsi="宋体" w:cs="仿宋_GB2312" w:hint="eastAsia"/>
                <w:color w:val="000000"/>
                <w:kern w:val="0"/>
                <w:sz w:val="22"/>
                <w:lang w:bidi="ar"/>
              </w:rPr>
              <w:t>0.5</w:t>
            </w:r>
            <w:r w:rsidRPr="00E21535">
              <w:rPr>
                <w:rFonts w:ascii="仿宋_GB2312" w:hAnsi="宋体" w:cs="仿宋_GB2312" w:hint="eastAsia"/>
                <w:color w:val="000000"/>
                <w:kern w:val="0"/>
                <w:sz w:val="22"/>
                <w:lang w:bidi="ar"/>
              </w:rPr>
              <w:t>分；落实不到位、不及时的，每项</w:t>
            </w:r>
            <w:bookmarkStart w:id="0" w:name="_GoBack"/>
            <w:bookmarkEnd w:id="0"/>
            <w:r w:rsidRPr="00E21535">
              <w:rPr>
                <w:rFonts w:ascii="仿宋_GB2312" w:hAnsi="宋体" w:cs="仿宋_GB2312" w:hint="eastAsia"/>
                <w:color w:val="000000"/>
                <w:kern w:val="0"/>
                <w:sz w:val="22"/>
                <w:lang w:bidi="ar"/>
              </w:rPr>
              <w:t>扣</w:t>
            </w:r>
            <w:r w:rsidRPr="00E21535">
              <w:rPr>
                <w:rFonts w:ascii="仿宋_GB2312" w:hAnsi="宋体" w:cs="仿宋_GB2312" w:hint="eastAsia"/>
                <w:color w:val="000000"/>
                <w:kern w:val="0"/>
                <w:sz w:val="22"/>
                <w:lang w:bidi="ar"/>
              </w:rPr>
              <w:t>0.25</w:t>
            </w:r>
            <w:r w:rsidRPr="00E21535">
              <w:rPr>
                <w:rFonts w:ascii="仿宋_GB2312" w:hAnsi="宋体" w:cs="仿宋_GB2312" w:hint="eastAsia"/>
                <w:color w:val="000000"/>
                <w:kern w:val="0"/>
                <w:sz w:val="22"/>
                <w:lang w:bidi="ar"/>
              </w:rPr>
              <w:t>分。</w:t>
            </w:r>
          </w:p>
        </w:tc>
        <w:tc>
          <w:tcPr>
            <w:tcW w:w="1193" w:type="dxa"/>
            <w:vAlign w:val="center"/>
          </w:tcPr>
          <w:p w:rsidR="00B366B8" w:rsidRPr="00E21535" w:rsidRDefault="00B366B8" w:rsidP="00D47BDB">
            <w:pPr>
              <w:widowControl/>
              <w:spacing w:line="320" w:lineRule="exact"/>
              <w:jc w:val="center"/>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组织部、政务公开办</w:t>
            </w:r>
          </w:p>
        </w:tc>
        <w:tc>
          <w:tcPr>
            <w:tcW w:w="3103" w:type="dxa"/>
            <w:vAlign w:val="center"/>
          </w:tcPr>
          <w:p w:rsidR="00B366B8" w:rsidRDefault="00B366B8" w:rsidP="00D47BDB">
            <w:pPr>
              <w:widowControl/>
              <w:spacing w:line="320" w:lineRule="exact"/>
              <w:jc w:val="center"/>
              <w:textAlignment w:val="center"/>
              <w:rPr>
                <w:rFonts w:ascii="仿宋_GB2312" w:hAnsi="宋体" w:cs="仿宋_GB2312"/>
                <w:color w:val="000000"/>
                <w:kern w:val="0"/>
                <w:sz w:val="24"/>
                <w:lang w:bidi="ar"/>
              </w:rPr>
            </w:pPr>
            <w:proofErr w:type="gramStart"/>
            <w:r>
              <w:rPr>
                <w:rFonts w:ascii="仿宋_GB2312" w:hAnsi="宋体" w:cs="仿宋_GB2312" w:hint="eastAsia"/>
                <w:color w:val="000000"/>
                <w:kern w:val="0"/>
                <w:sz w:val="24"/>
                <w:lang w:bidi="ar"/>
              </w:rPr>
              <w:t>党建办</w:t>
            </w:r>
            <w:proofErr w:type="gramEnd"/>
          </w:p>
        </w:tc>
      </w:tr>
      <w:tr w:rsidR="00B366B8" w:rsidTr="00667793">
        <w:trPr>
          <w:trHeight w:val="1525"/>
          <w:jc w:val="center"/>
        </w:trPr>
        <w:tc>
          <w:tcPr>
            <w:tcW w:w="600" w:type="dxa"/>
            <w:vAlign w:val="center"/>
          </w:tcPr>
          <w:p w:rsidR="00B366B8" w:rsidRDefault="00B366B8" w:rsidP="00D47BDB">
            <w:pPr>
              <w:widowControl/>
              <w:spacing w:line="280" w:lineRule="exact"/>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lastRenderedPageBreak/>
              <w:t>改革创新20分</w:t>
            </w:r>
          </w:p>
        </w:tc>
        <w:tc>
          <w:tcPr>
            <w:tcW w:w="1560" w:type="dxa"/>
            <w:vAlign w:val="center"/>
          </w:tcPr>
          <w:p w:rsidR="00B366B8" w:rsidRPr="00E21535" w:rsidRDefault="00B366B8" w:rsidP="00D47BDB">
            <w:pPr>
              <w:widowControl/>
              <w:spacing w:line="320" w:lineRule="exact"/>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7.</w:t>
            </w:r>
            <w:r w:rsidRPr="00E21535">
              <w:rPr>
                <w:rFonts w:ascii="仿宋_GB2312" w:hAnsi="宋体" w:cs="仿宋_GB2312" w:hint="eastAsia"/>
                <w:color w:val="000000"/>
                <w:kern w:val="0"/>
                <w:sz w:val="22"/>
                <w:lang w:bidi="ar"/>
              </w:rPr>
              <w:t>改革创新情况（</w:t>
            </w:r>
            <w:r w:rsidRPr="00E21535">
              <w:rPr>
                <w:rFonts w:ascii="仿宋_GB2312" w:hAnsi="宋体" w:cs="仿宋_GB2312" w:hint="eastAsia"/>
                <w:color w:val="000000"/>
                <w:kern w:val="0"/>
                <w:sz w:val="22"/>
                <w:lang w:bidi="ar"/>
              </w:rPr>
              <w:t>20</w:t>
            </w:r>
            <w:r w:rsidRPr="00E21535">
              <w:rPr>
                <w:rFonts w:ascii="仿宋_GB2312" w:hAnsi="宋体" w:cs="仿宋_GB2312" w:hint="eastAsia"/>
                <w:color w:val="000000"/>
                <w:kern w:val="0"/>
                <w:sz w:val="22"/>
                <w:lang w:bidi="ar"/>
              </w:rPr>
              <w:t>分）</w:t>
            </w:r>
          </w:p>
        </w:tc>
        <w:tc>
          <w:tcPr>
            <w:tcW w:w="2108" w:type="dxa"/>
            <w:vAlign w:val="center"/>
          </w:tcPr>
          <w:p w:rsidR="00B366B8" w:rsidRPr="00E21535" w:rsidRDefault="00B366B8" w:rsidP="00D47BDB">
            <w:pPr>
              <w:widowControl/>
              <w:spacing w:line="320" w:lineRule="exact"/>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7.</w:t>
            </w:r>
            <w:r w:rsidRPr="00E21535">
              <w:rPr>
                <w:rFonts w:ascii="仿宋_GB2312" w:hAnsi="宋体" w:cs="仿宋_GB2312" w:hint="eastAsia"/>
                <w:color w:val="000000"/>
                <w:kern w:val="0"/>
                <w:sz w:val="22"/>
                <w:lang w:bidi="ar"/>
              </w:rPr>
              <w:t>当年度</w:t>
            </w:r>
            <w:r w:rsidRPr="00E21535">
              <w:rPr>
                <w:rFonts w:ascii="仿宋_GB2312" w:hAnsi="宋体" w:cs="仿宋_GB2312" w:hint="eastAsia"/>
                <w:color w:val="000000"/>
                <w:kern w:val="0"/>
                <w:sz w:val="22"/>
                <w:lang w:bidi="ar"/>
              </w:rPr>
              <w:t>1</w:t>
            </w:r>
            <w:r w:rsidRPr="00E21535">
              <w:rPr>
                <w:rFonts w:ascii="仿宋_GB2312" w:hAnsi="宋体" w:cs="仿宋_GB2312" w:hint="eastAsia"/>
                <w:color w:val="000000"/>
                <w:kern w:val="0"/>
                <w:sz w:val="22"/>
                <w:lang w:bidi="ar"/>
              </w:rPr>
              <w:t>项最具有创新性、示范性、推广性的工作情况（</w:t>
            </w:r>
            <w:r w:rsidRPr="00E21535">
              <w:rPr>
                <w:rFonts w:ascii="仿宋_GB2312" w:hAnsi="宋体" w:cs="仿宋_GB2312" w:hint="eastAsia"/>
                <w:color w:val="000000"/>
                <w:kern w:val="0"/>
                <w:sz w:val="22"/>
                <w:lang w:bidi="ar"/>
              </w:rPr>
              <w:t>20</w:t>
            </w:r>
            <w:r w:rsidRPr="00E21535">
              <w:rPr>
                <w:rFonts w:ascii="仿宋_GB2312" w:hAnsi="宋体" w:cs="仿宋_GB2312" w:hint="eastAsia"/>
                <w:color w:val="000000"/>
                <w:kern w:val="0"/>
                <w:sz w:val="22"/>
                <w:lang w:bidi="ar"/>
              </w:rPr>
              <w:t>分）</w:t>
            </w:r>
          </w:p>
        </w:tc>
        <w:tc>
          <w:tcPr>
            <w:tcW w:w="5917" w:type="dxa"/>
            <w:vAlign w:val="center"/>
          </w:tcPr>
          <w:p w:rsidR="00B366B8" w:rsidRPr="00E21535" w:rsidRDefault="00B366B8" w:rsidP="00D47BDB">
            <w:pPr>
              <w:widowControl/>
              <w:spacing w:line="300" w:lineRule="exact"/>
              <w:textAlignment w:val="center"/>
              <w:rPr>
                <w:rFonts w:ascii="仿宋_GB2312" w:hAnsi="宋体" w:cs="仿宋_GB2312"/>
                <w:color w:val="000000"/>
                <w:kern w:val="0"/>
                <w:sz w:val="22"/>
                <w:lang w:bidi="ar"/>
              </w:rPr>
            </w:pPr>
            <w:r w:rsidRPr="00E21535">
              <w:rPr>
                <w:rFonts w:ascii="仿宋_GB2312" w:hAnsi="宋体" w:cs="仿宋_GB2312" w:hint="eastAsia"/>
                <w:color w:val="000000"/>
                <w:kern w:val="0"/>
                <w:sz w:val="22"/>
                <w:lang w:bidi="ar"/>
              </w:rPr>
              <w:t>按照市委、市政府的要求，以新发展理念引领新实践，推进关键领域改革，创新体制机制，营造有利于创新创业创造的良好环境。选择</w:t>
            </w:r>
            <w:r w:rsidRPr="00E21535">
              <w:rPr>
                <w:rFonts w:ascii="仿宋_GB2312" w:hAnsi="宋体" w:cs="仿宋_GB2312" w:hint="eastAsia"/>
                <w:color w:val="000000"/>
                <w:kern w:val="0"/>
                <w:sz w:val="22"/>
                <w:lang w:bidi="ar"/>
              </w:rPr>
              <w:t>1</w:t>
            </w:r>
            <w:r w:rsidRPr="00E21535">
              <w:rPr>
                <w:rFonts w:ascii="仿宋_GB2312" w:hAnsi="宋体" w:cs="仿宋_GB2312" w:hint="eastAsia"/>
                <w:color w:val="000000"/>
                <w:kern w:val="0"/>
                <w:sz w:val="22"/>
                <w:lang w:bidi="ar"/>
              </w:rPr>
              <w:t>项本年度最具有创新性、示范性、推广性的工作，作为改革创新项目，报送市效能办，由市效能办组织集体评审。</w:t>
            </w:r>
          </w:p>
        </w:tc>
        <w:tc>
          <w:tcPr>
            <w:tcW w:w="1193" w:type="dxa"/>
            <w:vAlign w:val="center"/>
          </w:tcPr>
          <w:p w:rsidR="00B366B8" w:rsidRPr="00E21535" w:rsidRDefault="00B366B8" w:rsidP="00D47BDB">
            <w:pPr>
              <w:widowControl/>
              <w:spacing w:line="320" w:lineRule="exact"/>
              <w:jc w:val="center"/>
              <w:textAlignment w:val="center"/>
              <w:rPr>
                <w:rFonts w:ascii="仿宋_GB2312" w:hAnsi="宋体" w:cs="仿宋_GB2312"/>
                <w:color w:val="000000"/>
                <w:sz w:val="22"/>
              </w:rPr>
            </w:pPr>
            <w:r w:rsidRPr="00E21535">
              <w:rPr>
                <w:rFonts w:ascii="仿宋_GB2312" w:hAnsi="宋体" w:cs="仿宋_GB2312" w:hint="eastAsia"/>
                <w:color w:val="000000"/>
                <w:kern w:val="0"/>
                <w:sz w:val="22"/>
                <w:lang w:bidi="ar"/>
              </w:rPr>
              <w:t>效能办</w:t>
            </w:r>
          </w:p>
        </w:tc>
        <w:tc>
          <w:tcPr>
            <w:tcW w:w="3103" w:type="dxa"/>
            <w:vAlign w:val="center"/>
          </w:tcPr>
          <w:p w:rsidR="00B366B8" w:rsidRDefault="00B366B8" w:rsidP="00D47BDB">
            <w:pPr>
              <w:widowControl/>
              <w:spacing w:line="320" w:lineRule="exact"/>
              <w:jc w:val="center"/>
              <w:textAlignment w:val="center"/>
              <w:rPr>
                <w:rFonts w:ascii="仿宋_GB2312" w:hAnsi="宋体" w:cs="仿宋_GB2312"/>
                <w:color w:val="000000"/>
                <w:kern w:val="0"/>
                <w:sz w:val="24"/>
                <w:lang w:bidi="ar"/>
              </w:rPr>
            </w:pPr>
            <w:r>
              <w:rPr>
                <w:rFonts w:ascii="仿宋_GB2312" w:hAnsi="宋体" w:cs="仿宋_GB2312" w:hint="eastAsia"/>
                <w:color w:val="000000"/>
                <w:kern w:val="0"/>
                <w:sz w:val="24"/>
                <w:lang w:bidi="ar"/>
              </w:rPr>
              <w:t>各单位</w:t>
            </w:r>
          </w:p>
        </w:tc>
      </w:tr>
    </w:tbl>
    <w:p w:rsidR="00B366B8" w:rsidRDefault="00B366B8" w:rsidP="00B366B8">
      <w:pPr>
        <w:adjustRightInd w:val="0"/>
        <w:snapToGrid w:val="0"/>
        <w:spacing w:line="360" w:lineRule="atLeast"/>
        <w:rPr>
          <w:rFonts w:ascii="仿宋_GB2312" w:hAnsi="仿宋_GB2312" w:cs="仿宋_GB2312"/>
          <w:b/>
          <w:bCs/>
          <w:sz w:val="24"/>
        </w:rPr>
      </w:pPr>
      <w:r>
        <w:rPr>
          <w:rFonts w:ascii="仿宋_GB2312" w:hAnsi="仿宋_GB2312" w:cs="仿宋_GB2312" w:hint="eastAsia"/>
          <w:b/>
          <w:bCs/>
          <w:sz w:val="24"/>
        </w:rPr>
        <w:t>备注：</w:t>
      </w:r>
    </w:p>
    <w:p w:rsidR="00B366B8" w:rsidRDefault="00B366B8" w:rsidP="00B366B8">
      <w:pPr>
        <w:numPr>
          <w:ilvl w:val="0"/>
          <w:numId w:val="2"/>
        </w:numPr>
        <w:adjustRightInd w:val="0"/>
        <w:snapToGrid w:val="0"/>
        <w:spacing w:line="360" w:lineRule="atLeast"/>
        <w:rPr>
          <w:rFonts w:ascii="仿宋_GB2312" w:hAnsi="仿宋_GB2312" w:cs="仿宋_GB2312"/>
          <w:sz w:val="24"/>
        </w:rPr>
      </w:pPr>
      <w:r>
        <w:rPr>
          <w:rFonts w:ascii="仿宋_GB2312" w:hAnsi="仿宋_GB2312" w:cs="仿宋_GB2312" w:hint="eastAsia"/>
          <w:sz w:val="24"/>
        </w:rPr>
        <w:t>某项指标如参评单位</w:t>
      </w:r>
      <w:proofErr w:type="gramStart"/>
      <w:r>
        <w:rPr>
          <w:rFonts w:ascii="仿宋_GB2312" w:hAnsi="仿宋_GB2312" w:cs="仿宋_GB2312" w:hint="eastAsia"/>
          <w:sz w:val="24"/>
        </w:rPr>
        <w:t>无职能</w:t>
      </w:r>
      <w:proofErr w:type="gramEnd"/>
      <w:r>
        <w:rPr>
          <w:rFonts w:ascii="仿宋_GB2312" w:hAnsi="仿宋_GB2312" w:cs="仿宋_GB2312" w:hint="eastAsia"/>
          <w:sz w:val="24"/>
        </w:rPr>
        <w:t>或无任务，则删除该指标分值，即：该单位初评总分</w:t>
      </w:r>
      <w:r>
        <w:rPr>
          <w:rFonts w:ascii="仿宋_GB2312" w:hAnsi="仿宋_GB2312" w:cs="仿宋_GB2312" w:hint="eastAsia"/>
          <w:sz w:val="24"/>
        </w:rPr>
        <w:t>=100</w:t>
      </w:r>
      <w:r>
        <w:rPr>
          <w:rFonts w:ascii="仿宋_GB2312" w:hAnsi="仿宋_GB2312" w:cs="仿宋_GB2312" w:hint="eastAsia"/>
          <w:sz w:val="24"/>
        </w:rPr>
        <w:t>分</w:t>
      </w:r>
      <w:r>
        <w:rPr>
          <w:rFonts w:ascii="仿宋_GB2312" w:hAnsi="仿宋_GB2312" w:cs="仿宋_GB2312" w:hint="eastAsia"/>
          <w:sz w:val="24"/>
        </w:rPr>
        <w:t>-</w:t>
      </w:r>
      <w:r>
        <w:rPr>
          <w:rFonts w:ascii="仿宋_GB2312" w:hAnsi="仿宋_GB2312" w:cs="仿宋_GB2312" w:hint="eastAsia"/>
          <w:sz w:val="24"/>
        </w:rPr>
        <w:t>不设置或拟删除的指标权重。待初评结束后，再将所有单位初评得分以</w:t>
      </w:r>
      <w:r>
        <w:rPr>
          <w:rFonts w:ascii="仿宋_GB2312" w:hAnsi="仿宋_GB2312" w:cs="仿宋_GB2312" w:hint="eastAsia"/>
          <w:sz w:val="24"/>
        </w:rPr>
        <w:t>100</w:t>
      </w:r>
      <w:r>
        <w:rPr>
          <w:rFonts w:ascii="仿宋_GB2312" w:hAnsi="仿宋_GB2312" w:cs="仿宋_GB2312" w:hint="eastAsia"/>
          <w:sz w:val="24"/>
        </w:rPr>
        <w:t>分为满分进行折算，得出最终考核评估得分。即：最终考核评估得分</w:t>
      </w:r>
      <w:r>
        <w:rPr>
          <w:rFonts w:ascii="仿宋_GB2312" w:hAnsi="仿宋_GB2312" w:cs="仿宋_GB2312" w:hint="eastAsia"/>
          <w:sz w:val="24"/>
        </w:rPr>
        <w:t>=</w:t>
      </w:r>
      <w:r>
        <w:rPr>
          <w:rFonts w:ascii="仿宋_GB2312" w:hAnsi="仿宋_GB2312" w:cs="仿宋_GB2312" w:hint="eastAsia"/>
          <w:sz w:val="24"/>
        </w:rPr>
        <w:t>初评分数×（</w:t>
      </w:r>
      <w:r>
        <w:rPr>
          <w:rFonts w:ascii="仿宋_GB2312" w:hAnsi="仿宋_GB2312" w:cs="仿宋_GB2312" w:hint="eastAsia"/>
          <w:sz w:val="24"/>
        </w:rPr>
        <w:t>100/</w:t>
      </w:r>
      <w:r>
        <w:rPr>
          <w:rFonts w:ascii="仿宋_GB2312" w:hAnsi="仿宋_GB2312" w:cs="仿宋_GB2312" w:hint="eastAsia"/>
          <w:sz w:val="24"/>
        </w:rPr>
        <w:t>该单位初评总分）。</w:t>
      </w:r>
    </w:p>
    <w:p w:rsidR="00B366B8" w:rsidRDefault="00B366B8" w:rsidP="00B366B8">
      <w:pPr>
        <w:adjustRightInd w:val="0"/>
        <w:snapToGrid w:val="0"/>
        <w:spacing w:line="360" w:lineRule="atLeast"/>
        <w:rPr>
          <w:rFonts w:ascii="仿宋_GB2312" w:hAnsi="仿宋_GB2312" w:cs="仿宋_GB2312"/>
          <w:sz w:val="24"/>
        </w:rPr>
      </w:pPr>
      <w:r>
        <w:rPr>
          <w:rFonts w:ascii="仿宋_GB2312" w:hAnsi="仿宋_GB2312" w:cs="仿宋_GB2312" w:hint="eastAsia"/>
          <w:sz w:val="24"/>
        </w:rPr>
        <w:t>2.</w:t>
      </w:r>
      <w:r>
        <w:rPr>
          <w:rFonts w:ascii="仿宋_GB2312" w:hAnsi="仿宋_GB2312" w:cs="仿宋_GB2312" w:hint="eastAsia"/>
          <w:sz w:val="24"/>
        </w:rPr>
        <w:t>一级指标扣分不超过设定分值。</w:t>
      </w:r>
    </w:p>
    <w:p w:rsidR="00B366B8" w:rsidRDefault="00B366B8" w:rsidP="00B366B8">
      <w:pPr>
        <w:adjustRightInd w:val="0"/>
        <w:snapToGrid w:val="0"/>
        <w:spacing w:line="360" w:lineRule="atLeast"/>
        <w:rPr>
          <w:rFonts w:ascii="仿宋_GB2312" w:hAnsi="仿宋_GB2312" w:cs="仿宋_GB2312"/>
          <w:sz w:val="24"/>
        </w:rPr>
      </w:pPr>
      <w:r>
        <w:rPr>
          <w:rFonts w:ascii="仿宋_GB2312" w:hAnsi="仿宋_GB2312" w:cs="仿宋_GB2312" w:hint="eastAsia"/>
          <w:sz w:val="24"/>
        </w:rPr>
        <w:t>3.</w:t>
      </w:r>
      <w:r>
        <w:rPr>
          <w:rFonts w:ascii="仿宋_GB2312" w:hAnsi="仿宋_GB2312" w:cs="仿宋_GB2312" w:hint="eastAsia"/>
          <w:sz w:val="24"/>
        </w:rPr>
        <w:t>原则上，数据采集责任单位采集的指标最高扣分不低于指标分值的</w:t>
      </w:r>
      <w:r>
        <w:rPr>
          <w:rFonts w:ascii="仿宋_GB2312" w:hAnsi="仿宋_GB2312" w:cs="仿宋_GB2312" w:hint="eastAsia"/>
          <w:sz w:val="24"/>
        </w:rPr>
        <w:t>30%</w:t>
      </w:r>
      <w:r>
        <w:rPr>
          <w:rFonts w:ascii="仿宋_GB2312" w:hAnsi="仿宋_GB2312" w:cs="仿宋_GB2312" w:hint="eastAsia"/>
          <w:sz w:val="24"/>
        </w:rPr>
        <w:t>，低于</w:t>
      </w:r>
      <w:r>
        <w:rPr>
          <w:rFonts w:ascii="仿宋_GB2312" w:hAnsi="仿宋_GB2312" w:cs="仿宋_GB2312" w:hint="eastAsia"/>
          <w:sz w:val="24"/>
        </w:rPr>
        <w:t>30%</w:t>
      </w:r>
      <w:r>
        <w:rPr>
          <w:rFonts w:ascii="仿宋_GB2312" w:hAnsi="仿宋_GB2312" w:cs="仿宋_GB2312" w:hint="eastAsia"/>
          <w:sz w:val="24"/>
        </w:rPr>
        <w:t>的要作书面情况说明。</w:t>
      </w:r>
    </w:p>
    <w:p w:rsidR="00B366B8" w:rsidRDefault="00B366B8" w:rsidP="00B366B8">
      <w:pPr>
        <w:adjustRightInd w:val="0"/>
        <w:snapToGrid w:val="0"/>
        <w:spacing w:line="360" w:lineRule="atLeast"/>
        <w:rPr>
          <w:rFonts w:ascii="仿宋_GB2312" w:hAnsi="仿宋_GB2312" w:cs="仿宋_GB2312"/>
          <w:sz w:val="24"/>
        </w:rPr>
      </w:pPr>
      <w:r>
        <w:rPr>
          <w:rFonts w:ascii="仿宋_GB2312" w:hAnsi="仿宋_GB2312" w:cs="仿宋_GB2312" w:hint="eastAsia"/>
          <w:sz w:val="24"/>
        </w:rPr>
        <w:t>4.</w:t>
      </w:r>
      <w:r>
        <w:rPr>
          <w:rFonts w:ascii="仿宋_GB2312" w:hAnsi="仿宋_GB2312" w:cs="仿宋_GB2312" w:hint="eastAsia"/>
          <w:sz w:val="24"/>
        </w:rPr>
        <w:t>市直党群机构不考评</w:t>
      </w:r>
      <w:r>
        <w:rPr>
          <w:rFonts w:ascii="仿宋_GB2312" w:hAnsi="仿宋_GB2312" w:cs="仿宋_GB2312" w:hint="eastAsia"/>
          <w:sz w:val="24"/>
        </w:rPr>
        <w:t>5-1</w:t>
      </w:r>
      <w:r>
        <w:rPr>
          <w:rFonts w:ascii="仿宋_GB2312" w:hAnsi="仿宋_GB2312" w:cs="仿宋_GB2312" w:hint="eastAsia"/>
          <w:sz w:val="24"/>
        </w:rPr>
        <w:t>指标，</w:t>
      </w:r>
      <w:r w:rsidRPr="00AD0275">
        <w:rPr>
          <w:rFonts w:ascii="仿宋_GB2312" w:hAnsi="仿宋_GB2312" w:cs="仿宋_GB2312" w:hint="eastAsia"/>
          <w:b/>
          <w:sz w:val="24"/>
        </w:rPr>
        <w:t>垂直部门不考评</w:t>
      </w:r>
      <w:r w:rsidRPr="00AD0275">
        <w:rPr>
          <w:rFonts w:ascii="仿宋_GB2312" w:hAnsi="仿宋_GB2312" w:cs="仿宋_GB2312" w:hint="eastAsia"/>
          <w:b/>
          <w:sz w:val="24"/>
        </w:rPr>
        <w:t>4-2</w:t>
      </w:r>
      <w:r w:rsidRPr="00AD0275">
        <w:rPr>
          <w:rFonts w:ascii="仿宋_GB2312" w:hAnsi="仿宋_GB2312" w:cs="仿宋_GB2312" w:hint="eastAsia"/>
          <w:b/>
          <w:sz w:val="24"/>
        </w:rPr>
        <w:t>、</w:t>
      </w:r>
      <w:r w:rsidRPr="00AD0275">
        <w:rPr>
          <w:rFonts w:ascii="仿宋_GB2312" w:hAnsi="仿宋_GB2312" w:cs="仿宋_GB2312" w:hint="eastAsia"/>
          <w:b/>
          <w:sz w:val="24"/>
        </w:rPr>
        <w:t>6-4</w:t>
      </w:r>
      <w:r w:rsidRPr="00AD0275">
        <w:rPr>
          <w:rFonts w:ascii="仿宋_GB2312" w:hAnsi="仿宋_GB2312" w:cs="仿宋_GB2312" w:hint="eastAsia"/>
          <w:b/>
          <w:sz w:val="24"/>
        </w:rPr>
        <w:t>指标</w:t>
      </w:r>
      <w:r>
        <w:rPr>
          <w:rFonts w:ascii="仿宋_GB2312" w:hAnsi="仿宋_GB2312" w:cs="仿宋_GB2312" w:hint="eastAsia"/>
          <w:sz w:val="24"/>
        </w:rPr>
        <w:t>。对于不设置考评指标，但工作推进中存在典型滞后问题的，提交市效能办在察访核验中直接扣分运用。</w:t>
      </w:r>
    </w:p>
    <w:p w:rsidR="00B366B8" w:rsidRPr="00B366B8" w:rsidRDefault="00B366B8"/>
    <w:sectPr w:rsidR="00B366B8" w:rsidRPr="00B366B8" w:rsidSect="00B366B8">
      <w:pgSz w:w="16838" w:h="11906" w:orient="landscape"/>
      <w:pgMar w:top="1474" w:right="1440" w:bottom="1474"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AF6" w:rsidRDefault="00C15AF6" w:rsidP="00C15AF6">
      <w:r>
        <w:separator/>
      </w:r>
    </w:p>
  </w:endnote>
  <w:endnote w:type="continuationSeparator" w:id="0">
    <w:p w:rsidR="00C15AF6" w:rsidRDefault="00C15AF6" w:rsidP="00C1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AF6" w:rsidRDefault="00C15AF6" w:rsidP="00C15AF6">
      <w:r>
        <w:separator/>
      </w:r>
    </w:p>
  </w:footnote>
  <w:footnote w:type="continuationSeparator" w:id="0">
    <w:p w:rsidR="00C15AF6" w:rsidRDefault="00C15AF6" w:rsidP="00C15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A99F"/>
    <w:multiLevelType w:val="singleLevel"/>
    <w:tmpl w:val="5C91A99F"/>
    <w:lvl w:ilvl="0">
      <w:start w:val="1"/>
      <w:numFmt w:val="decimal"/>
      <w:suff w:val="nothing"/>
      <w:lvlText w:val="%1."/>
      <w:lvlJc w:val="left"/>
    </w:lvl>
  </w:abstractNum>
  <w:abstractNum w:abstractNumId="1">
    <w:nsid w:val="5CAAB094"/>
    <w:multiLevelType w:val="singleLevel"/>
    <w:tmpl w:val="5CAAB094"/>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ProcessingDocument" w:val="-1"/>
  </w:docVars>
  <w:rsids>
    <w:rsidRoot w:val="00EA67B2"/>
    <w:rsid w:val="000014E7"/>
    <w:rsid w:val="000030BA"/>
    <w:rsid w:val="00003842"/>
    <w:rsid w:val="00003B1C"/>
    <w:rsid w:val="00006A15"/>
    <w:rsid w:val="000074E4"/>
    <w:rsid w:val="00007EB9"/>
    <w:rsid w:val="0001107B"/>
    <w:rsid w:val="00022B23"/>
    <w:rsid w:val="00022C3D"/>
    <w:rsid w:val="00024CD0"/>
    <w:rsid w:val="000362E1"/>
    <w:rsid w:val="00041A3A"/>
    <w:rsid w:val="0004204C"/>
    <w:rsid w:val="0005071B"/>
    <w:rsid w:val="000517D6"/>
    <w:rsid w:val="00061046"/>
    <w:rsid w:val="000650AD"/>
    <w:rsid w:val="00066709"/>
    <w:rsid w:val="00067C52"/>
    <w:rsid w:val="0007043B"/>
    <w:rsid w:val="000706B6"/>
    <w:rsid w:val="00070814"/>
    <w:rsid w:val="00070DCD"/>
    <w:rsid w:val="00071ED2"/>
    <w:rsid w:val="000735B1"/>
    <w:rsid w:val="000763B2"/>
    <w:rsid w:val="000769F9"/>
    <w:rsid w:val="00083079"/>
    <w:rsid w:val="0008413A"/>
    <w:rsid w:val="000843FB"/>
    <w:rsid w:val="0008545F"/>
    <w:rsid w:val="0009621B"/>
    <w:rsid w:val="000A0CD7"/>
    <w:rsid w:val="000A305C"/>
    <w:rsid w:val="000A39B0"/>
    <w:rsid w:val="000A3B70"/>
    <w:rsid w:val="000A4FD7"/>
    <w:rsid w:val="000B061C"/>
    <w:rsid w:val="000B0CF2"/>
    <w:rsid w:val="000B6CCF"/>
    <w:rsid w:val="000C4988"/>
    <w:rsid w:val="000C6459"/>
    <w:rsid w:val="000D0EFA"/>
    <w:rsid w:val="000D615A"/>
    <w:rsid w:val="000D6603"/>
    <w:rsid w:val="000D6E5E"/>
    <w:rsid w:val="000E028F"/>
    <w:rsid w:val="000E0FDA"/>
    <w:rsid w:val="000E2640"/>
    <w:rsid w:val="000E3875"/>
    <w:rsid w:val="000E49B4"/>
    <w:rsid w:val="000E7EB1"/>
    <w:rsid w:val="000F0010"/>
    <w:rsid w:val="000F3698"/>
    <w:rsid w:val="000F3891"/>
    <w:rsid w:val="000F3AA1"/>
    <w:rsid w:val="000F48F6"/>
    <w:rsid w:val="00101218"/>
    <w:rsid w:val="001024C0"/>
    <w:rsid w:val="001034C8"/>
    <w:rsid w:val="00103FAD"/>
    <w:rsid w:val="00107538"/>
    <w:rsid w:val="001077E0"/>
    <w:rsid w:val="00110CA5"/>
    <w:rsid w:val="0011134B"/>
    <w:rsid w:val="00114387"/>
    <w:rsid w:val="00116862"/>
    <w:rsid w:val="001173C2"/>
    <w:rsid w:val="00120090"/>
    <w:rsid w:val="00120774"/>
    <w:rsid w:val="00120CA9"/>
    <w:rsid w:val="001215B7"/>
    <w:rsid w:val="001245C9"/>
    <w:rsid w:val="00127739"/>
    <w:rsid w:val="00131A40"/>
    <w:rsid w:val="00132501"/>
    <w:rsid w:val="00132F66"/>
    <w:rsid w:val="001352EB"/>
    <w:rsid w:val="00135F2E"/>
    <w:rsid w:val="001362CF"/>
    <w:rsid w:val="00137EEC"/>
    <w:rsid w:val="00140C5D"/>
    <w:rsid w:val="00143EAF"/>
    <w:rsid w:val="001457A9"/>
    <w:rsid w:val="0014594B"/>
    <w:rsid w:val="001533AE"/>
    <w:rsid w:val="001573CE"/>
    <w:rsid w:val="0016064A"/>
    <w:rsid w:val="001609C5"/>
    <w:rsid w:val="00161DF3"/>
    <w:rsid w:val="00162768"/>
    <w:rsid w:val="00162CEE"/>
    <w:rsid w:val="00163246"/>
    <w:rsid w:val="00164690"/>
    <w:rsid w:val="00167011"/>
    <w:rsid w:val="00167626"/>
    <w:rsid w:val="0017306D"/>
    <w:rsid w:val="00173C4B"/>
    <w:rsid w:val="00174659"/>
    <w:rsid w:val="0017489D"/>
    <w:rsid w:val="00175325"/>
    <w:rsid w:val="0018631D"/>
    <w:rsid w:val="00187018"/>
    <w:rsid w:val="00187BBB"/>
    <w:rsid w:val="00191C12"/>
    <w:rsid w:val="00196707"/>
    <w:rsid w:val="00196B4F"/>
    <w:rsid w:val="001A24B6"/>
    <w:rsid w:val="001A44A3"/>
    <w:rsid w:val="001A6147"/>
    <w:rsid w:val="001A62B2"/>
    <w:rsid w:val="001B004A"/>
    <w:rsid w:val="001B1938"/>
    <w:rsid w:val="001B6566"/>
    <w:rsid w:val="001B6737"/>
    <w:rsid w:val="001C14C3"/>
    <w:rsid w:val="001C167F"/>
    <w:rsid w:val="001C1977"/>
    <w:rsid w:val="001C20F4"/>
    <w:rsid w:val="001C466E"/>
    <w:rsid w:val="001C4C14"/>
    <w:rsid w:val="001C5363"/>
    <w:rsid w:val="001C5598"/>
    <w:rsid w:val="001D1327"/>
    <w:rsid w:val="001D7DC8"/>
    <w:rsid w:val="001F1AB6"/>
    <w:rsid w:val="001F3486"/>
    <w:rsid w:val="001F379D"/>
    <w:rsid w:val="001F44D8"/>
    <w:rsid w:val="001F5416"/>
    <w:rsid w:val="00201404"/>
    <w:rsid w:val="00202CBA"/>
    <w:rsid w:val="00206127"/>
    <w:rsid w:val="00212393"/>
    <w:rsid w:val="00215443"/>
    <w:rsid w:val="002154F4"/>
    <w:rsid w:val="00215622"/>
    <w:rsid w:val="00216F98"/>
    <w:rsid w:val="00220B95"/>
    <w:rsid w:val="002221FD"/>
    <w:rsid w:val="002257C8"/>
    <w:rsid w:val="002340F6"/>
    <w:rsid w:val="0023497E"/>
    <w:rsid w:val="00235CFD"/>
    <w:rsid w:val="00251CC8"/>
    <w:rsid w:val="00256445"/>
    <w:rsid w:val="00263D7D"/>
    <w:rsid w:val="00267605"/>
    <w:rsid w:val="00267EB0"/>
    <w:rsid w:val="00267F9F"/>
    <w:rsid w:val="00271759"/>
    <w:rsid w:val="002739C2"/>
    <w:rsid w:val="00273E0B"/>
    <w:rsid w:val="00273E0F"/>
    <w:rsid w:val="00276813"/>
    <w:rsid w:val="00281587"/>
    <w:rsid w:val="002825B2"/>
    <w:rsid w:val="00282B55"/>
    <w:rsid w:val="00282D6E"/>
    <w:rsid w:val="002833EF"/>
    <w:rsid w:val="00283521"/>
    <w:rsid w:val="00283621"/>
    <w:rsid w:val="002857BD"/>
    <w:rsid w:val="00286A6C"/>
    <w:rsid w:val="00287D2C"/>
    <w:rsid w:val="00290759"/>
    <w:rsid w:val="00290AFD"/>
    <w:rsid w:val="00295C77"/>
    <w:rsid w:val="00297B52"/>
    <w:rsid w:val="002A02BF"/>
    <w:rsid w:val="002A3D24"/>
    <w:rsid w:val="002A479B"/>
    <w:rsid w:val="002B1E42"/>
    <w:rsid w:val="002B4C2E"/>
    <w:rsid w:val="002C3817"/>
    <w:rsid w:val="002C48FB"/>
    <w:rsid w:val="002C731D"/>
    <w:rsid w:val="002C7673"/>
    <w:rsid w:val="002D0E41"/>
    <w:rsid w:val="002D20E0"/>
    <w:rsid w:val="002D5CC5"/>
    <w:rsid w:val="002E0D55"/>
    <w:rsid w:val="002E19AC"/>
    <w:rsid w:val="002E1BB7"/>
    <w:rsid w:val="002F2EF2"/>
    <w:rsid w:val="003015A2"/>
    <w:rsid w:val="00301ABA"/>
    <w:rsid w:val="00307C28"/>
    <w:rsid w:val="00312453"/>
    <w:rsid w:val="0031354B"/>
    <w:rsid w:val="00317B0D"/>
    <w:rsid w:val="003216CB"/>
    <w:rsid w:val="00322837"/>
    <w:rsid w:val="00324F80"/>
    <w:rsid w:val="0032673E"/>
    <w:rsid w:val="00326E16"/>
    <w:rsid w:val="00327AE6"/>
    <w:rsid w:val="003356A7"/>
    <w:rsid w:val="0033721F"/>
    <w:rsid w:val="003417F2"/>
    <w:rsid w:val="00342A1C"/>
    <w:rsid w:val="003513F5"/>
    <w:rsid w:val="00351BD7"/>
    <w:rsid w:val="00353C04"/>
    <w:rsid w:val="00353FC9"/>
    <w:rsid w:val="003578C6"/>
    <w:rsid w:val="00360EAE"/>
    <w:rsid w:val="0036155E"/>
    <w:rsid w:val="003619E7"/>
    <w:rsid w:val="003638D5"/>
    <w:rsid w:val="003662D3"/>
    <w:rsid w:val="00371D01"/>
    <w:rsid w:val="00373275"/>
    <w:rsid w:val="0037423C"/>
    <w:rsid w:val="00375AC9"/>
    <w:rsid w:val="00377B90"/>
    <w:rsid w:val="003816C5"/>
    <w:rsid w:val="0038239A"/>
    <w:rsid w:val="003863EE"/>
    <w:rsid w:val="003921B3"/>
    <w:rsid w:val="003948ED"/>
    <w:rsid w:val="0039723C"/>
    <w:rsid w:val="003A3D60"/>
    <w:rsid w:val="003A493D"/>
    <w:rsid w:val="003B218E"/>
    <w:rsid w:val="003B21E3"/>
    <w:rsid w:val="003B35CC"/>
    <w:rsid w:val="003B6A6E"/>
    <w:rsid w:val="003B6F79"/>
    <w:rsid w:val="003C05BF"/>
    <w:rsid w:val="003C7C37"/>
    <w:rsid w:val="003C7C42"/>
    <w:rsid w:val="003D0490"/>
    <w:rsid w:val="003D285A"/>
    <w:rsid w:val="003D2CB1"/>
    <w:rsid w:val="003D6C87"/>
    <w:rsid w:val="003D71CB"/>
    <w:rsid w:val="003E43A1"/>
    <w:rsid w:val="003E4DB4"/>
    <w:rsid w:val="003E5C13"/>
    <w:rsid w:val="003F420A"/>
    <w:rsid w:val="003F6758"/>
    <w:rsid w:val="003F7CE5"/>
    <w:rsid w:val="004031E8"/>
    <w:rsid w:val="004046CB"/>
    <w:rsid w:val="00404F71"/>
    <w:rsid w:val="00405B26"/>
    <w:rsid w:val="00410B7B"/>
    <w:rsid w:val="00415699"/>
    <w:rsid w:val="004163E5"/>
    <w:rsid w:val="00421631"/>
    <w:rsid w:val="0042361F"/>
    <w:rsid w:val="00425A33"/>
    <w:rsid w:val="00430DC7"/>
    <w:rsid w:val="00432E0C"/>
    <w:rsid w:val="00435476"/>
    <w:rsid w:val="00440383"/>
    <w:rsid w:val="0044043F"/>
    <w:rsid w:val="00441839"/>
    <w:rsid w:val="00441899"/>
    <w:rsid w:val="004479C2"/>
    <w:rsid w:val="00454D03"/>
    <w:rsid w:val="00455221"/>
    <w:rsid w:val="004606B9"/>
    <w:rsid w:val="00462737"/>
    <w:rsid w:val="004660D6"/>
    <w:rsid w:val="00466D0F"/>
    <w:rsid w:val="00472DCB"/>
    <w:rsid w:val="004738DD"/>
    <w:rsid w:val="00473BBB"/>
    <w:rsid w:val="00476AC8"/>
    <w:rsid w:val="00480AA9"/>
    <w:rsid w:val="0048338D"/>
    <w:rsid w:val="004834F3"/>
    <w:rsid w:val="004854C7"/>
    <w:rsid w:val="00485A9E"/>
    <w:rsid w:val="0048772F"/>
    <w:rsid w:val="00490753"/>
    <w:rsid w:val="00491DE1"/>
    <w:rsid w:val="00495B22"/>
    <w:rsid w:val="00497A45"/>
    <w:rsid w:val="004A0877"/>
    <w:rsid w:val="004A11B8"/>
    <w:rsid w:val="004A502B"/>
    <w:rsid w:val="004A5B0A"/>
    <w:rsid w:val="004B007E"/>
    <w:rsid w:val="004B21EF"/>
    <w:rsid w:val="004B453C"/>
    <w:rsid w:val="004B5E5F"/>
    <w:rsid w:val="004B6813"/>
    <w:rsid w:val="004B76F6"/>
    <w:rsid w:val="004C31F7"/>
    <w:rsid w:val="004C48C1"/>
    <w:rsid w:val="004C6C48"/>
    <w:rsid w:val="004C6F53"/>
    <w:rsid w:val="004C71EA"/>
    <w:rsid w:val="004D1D1D"/>
    <w:rsid w:val="004D71FE"/>
    <w:rsid w:val="004D7A9E"/>
    <w:rsid w:val="004E1A35"/>
    <w:rsid w:val="004E463B"/>
    <w:rsid w:val="004E5A8D"/>
    <w:rsid w:val="004E61E1"/>
    <w:rsid w:val="004F0863"/>
    <w:rsid w:val="004F2114"/>
    <w:rsid w:val="004F5EBA"/>
    <w:rsid w:val="004F6C91"/>
    <w:rsid w:val="00500D14"/>
    <w:rsid w:val="00504E5C"/>
    <w:rsid w:val="00504FCA"/>
    <w:rsid w:val="005060F7"/>
    <w:rsid w:val="00511CAA"/>
    <w:rsid w:val="005140F9"/>
    <w:rsid w:val="0051500D"/>
    <w:rsid w:val="005205E8"/>
    <w:rsid w:val="005219D4"/>
    <w:rsid w:val="00522ED1"/>
    <w:rsid w:val="005267A5"/>
    <w:rsid w:val="00533558"/>
    <w:rsid w:val="005341E2"/>
    <w:rsid w:val="00534ABF"/>
    <w:rsid w:val="00536A55"/>
    <w:rsid w:val="00542828"/>
    <w:rsid w:val="00542970"/>
    <w:rsid w:val="00543264"/>
    <w:rsid w:val="005516C4"/>
    <w:rsid w:val="005516E4"/>
    <w:rsid w:val="00557462"/>
    <w:rsid w:val="00567B49"/>
    <w:rsid w:val="005749AD"/>
    <w:rsid w:val="00580DB3"/>
    <w:rsid w:val="005817EA"/>
    <w:rsid w:val="00585694"/>
    <w:rsid w:val="00587D6F"/>
    <w:rsid w:val="005934CE"/>
    <w:rsid w:val="00594885"/>
    <w:rsid w:val="005A0AE0"/>
    <w:rsid w:val="005A29FE"/>
    <w:rsid w:val="005A391F"/>
    <w:rsid w:val="005A515F"/>
    <w:rsid w:val="005B0635"/>
    <w:rsid w:val="005B0CEC"/>
    <w:rsid w:val="005B3013"/>
    <w:rsid w:val="005B49B7"/>
    <w:rsid w:val="005C4023"/>
    <w:rsid w:val="005C48C0"/>
    <w:rsid w:val="005D0B89"/>
    <w:rsid w:val="005D0EA2"/>
    <w:rsid w:val="005D11CE"/>
    <w:rsid w:val="005E003B"/>
    <w:rsid w:val="005E063C"/>
    <w:rsid w:val="005E19A3"/>
    <w:rsid w:val="005E6792"/>
    <w:rsid w:val="005F346B"/>
    <w:rsid w:val="005F3738"/>
    <w:rsid w:val="005F501C"/>
    <w:rsid w:val="005F504A"/>
    <w:rsid w:val="005F7E5F"/>
    <w:rsid w:val="00600A24"/>
    <w:rsid w:val="0060480F"/>
    <w:rsid w:val="006060EB"/>
    <w:rsid w:val="00606C99"/>
    <w:rsid w:val="006103FA"/>
    <w:rsid w:val="00611723"/>
    <w:rsid w:val="006139BC"/>
    <w:rsid w:val="00614567"/>
    <w:rsid w:val="00615EC7"/>
    <w:rsid w:val="006166E0"/>
    <w:rsid w:val="00617AEE"/>
    <w:rsid w:val="006206FD"/>
    <w:rsid w:val="00621D1D"/>
    <w:rsid w:val="00622395"/>
    <w:rsid w:val="0062281B"/>
    <w:rsid w:val="0063078E"/>
    <w:rsid w:val="00633125"/>
    <w:rsid w:val="0063395C"/>
    <w:rsid w:val="00634AD2"/>
    <w:rsid w:val="00634EC7"/>
    <w:rsid w:val="00637AB5"/>
    <w:rsid w:val="00641695"/>
    <w:rsid w:val="0064572B"/>
    <w:rsid w:val="0065294C"/>
    <w:rsid w:val="00654031"/>
    <w:rsid w:val="00656E02"/>
    <w:rsid w:val="00657DAE"/>
    <w:rsid w:val="006606E6"/>
    <w:rsid w:val="006653C9"/>
    <w:rsid w:val="00665EB0"/>
    <w:rsid w:val="00667266"/>
    <w:rsid w:val="00667793"/>
    <w:rsid w:val="0066782C"/>
    <w:rsid w:val="0067206C"/>
    <w:rsid w:val="00672B3C"/>
    <w:rsid w:val="006741C2"/>
    <w:rsid w:val="006745AC"/>
    <w:rsid w:val="00675687"/>
    <w:rsid w:val="0067582F"/>
    <w:rsid w:val="00675E4D"/>
    <w:rsid w:val="00675F2D"/>
    <w:rsid w:val="006767F4"/>
    <w:rsid w:val="00684911"/>
    <w:rsid w:val="006860A5"/>
    <w:rsid w:val="00686D53"/>
    <w:rsid w:val="00687694"/>
    <w:rsid w:val="006922EE"/>
    <w:rsid w:val="006923CB"/>
    <w:rsid w:val="006950B2"/>
    <w:rsid w:val="00695C3C"/>
    <w:rsid w:val="0069617D"/>
    <w:rsid w:val="006A3C72"/>
    <w:rsid w:val="006A7CFD"/>
    <w:rsid w:val="006B06B9"/>
    <w:rsid w:val="006B1975"/>
    <w:rsid w:val="006B2E7E"/>
    <w:rsid w:val="006B4813"/>
    <w:rsid w:val="006C0B58"/>
    <w:rsid w:val="006C349A"/>
    <w:rsid w:val="006C4436"/>
    <w:rsid w:val="006C78DC"/>
    <w:rsid w:val="006D0657"/>
    <w:rsid w:val="006D1013"/>
    <w:rsid w:val="006D2A36"/>
    <w:rsid w:val="006D2E08"/>
    <w:rsid w:val="006D60F0"/>
    <w:rsid w:val="006D62C5"/>
    <w:rsid w:val="006E30C0"/>
    <w:rsid w:val="006E5375"/>
    <w:rsid w:val="006E6F90"/>
    <w:rsid w:val="006F29DB"/>
    <w:rsid w:val="006F59FC"/>
    <w:rsid w:val="006F6553"/>
    <w:rsid w:val="00704386"/>
    <w:rsid w:val="007068F1"/>
    <w:rsid w:val="00711EFC"/>
    <w:rsid w:val="00717AC1"/>
    <w:rsid w:val="00721441"/>
    <w:rsid w:val="007215FC"/>
    <w:rsid w:val="00721FA6"/>
    <w:rsid w:val="0072264A"/>
    <w:rsid w:val="00731A6E"/>
    <w:rsid w:val="00732967"/>
    <w:rsid w:val="00741A75"/>
    <w:rsid w:val="00742BC5"/>
    <w:rsid w:val="00746759"/>
    <w:rsid w:val="007476F5"/>
    <w:rsid w:val="00750F82"/>
    <w:rsid w:val="00751DC1"/>
    <w:rsid w:val="007522F7"/>
    <w:rsid w:val="00754E6D"/>
    <w:rsid w:val="00755557"/>
    <w:rsid w:val="00755AB9"/>
    <w:rsid w:val="0076208D"/>
    <w:rsid w:val="00764437"/>
    <w:rsid w:val="00771051"/>
    <w:rsid w:val="007722CC"/>
    <w:rsid w:val="007727E0"/>
    <w:rsid w:val="00772C87"/>
    <w:rsid w:val="00774CC0"/>
    <w:rsid w:val="007773A7"/>
    <w:rsid w:val="0077789B"/>
    <w:rsid w:val="00777F99"/>
    <w:rsid w:val="0078459A"/>
    <w:rsid w:val="00784EA5"/>
    <w:rsid w:val="00786523"/>
    <w:rsid w:val="0079144D"/>
    <w:rsid w:val="0079272B"/>
    <w:rsid w:val="00795325"/>
    <w:rsid w:val="007960D5"/>
    <w:rsid w:val="007A1389"/>
    <w:rsid w:val="007A7725"/>
    <w:rsid w:val="007B0CE5"/>
    <w:rsid w:val="007B1C2B"/>
    <w:rsid w:val="007B2815"/>
    <w:rsid w:val="007B4BEF"/>
    <w:rsid w:val="007C09C7"/>
    <w:rsid w:val="007C1833"/>
    <w:rsid w:val="007C43F7"/>
    <w:rsid w:val="007C5C97"/>
    <w:rsid w:val="007D0B23"/>
    <w:rsid w:val="007D2A0E"/>
    <w:rsid w:val="007D407E"/>
    <w:rsid w:val="007D5AAF"/>
    <w:rsid w:val="007D6F19"/>
    <w:rsid w:val="007E051F"/>
    <w:rsid w:val="007E4525"/>
    <w:rsid w:val="007E4833"/>
    <w:rsid w:val="007E4C37"/>
    <w:rsid w:val="007F12C1"/>
    <w:rsid w:val="00801D04"/>
    <w:rsid w:val="00802054"/>
    <w:rsid w:val="008058E8"/>
    <w:rsid w:val="00811766"/>
    <w:rsid w:val="00813E41"/>
    <w:rsid w:val="00817F22"/>
    <w:rsid w:val="0082050A"/>
    <w:rsid w:val="0082113D"/>
    <w:rsid w:val="00826421"/>
    <w:rsid w:val="00826E1C"/>
    <w:rsid w:val="008315F3"/>
    <w:rsid w:val="00832467"/>
    <w:rsid w:val="00832C3B"/>
    <w:rsid w:val="00833546"/>
    <w:rsid w:val="008357C5"/>
    <w:rsid w:val="00843FE8"/>
    <w:rsid w:val="0084421B"/>
    <w:rsid w:val="00854AF2"/>
    <w:rsid w:val="008554FE"/>
    <w:rsid w:val="00855628"/>
    <w:rsid w:val="0086472D"/>
    <w:rsid w:val="008676AC"/>
    <w:rsid w:val="00875862"/>
    <w:rsid w:val="00877468"/>
    <w:rsid w:val="00882A44"/>
    <w:rsid w:val="008834E0"/>
    <w:rsid w:val="0089083E"/>
    <w:rsid w:val="00892FDC"/>
    <w:rsid w:val="00894B72"/>
    <w:rsid w:val="00896B74"/>
    <w:rsid w:val="008A2EA6"/>
    <w:rsid w:val="008A366D"/>
    <w:rsid w:val="008A5A0F"/>
    <w:rsid w:val="008B23C5"/>
    <w:rsid w:val="008B2D28"/>
    <w:rsid w:val="008B6A43"/>
    <w:rsid w:val="008C511F"/>
    <w:rsid w:val="008C58B3"/>
    <w:rsid w:val="008C5FF5"/>
    <w:rsid w:val="008D2F12"/>
    <w:rsid w:val="008D2F93"/>
    <w:rsid w:val="008D59DE"/>
    <w:rsid w:val="008E2F85"/>
    <w:rsid w:val="008E5608"/>
    <w:rsid w:val="008F0D7C"/>
    <w:rsid w:val="008F3C86"/>
    <w:rsid w:val="0090095B"/>
    <w:rsid w:val="00903694"/>
    <w:rsid w:val="0090560D"/>
    <w:rsid w:val="00907B3D"/>
    <w:rsid w:val="0091095E"/>
    <w:rsid w:val="00912B19"/>
    <w:rsid w:val="00915451"/>
    <w:rsid w:val="00916FA7"/>
    <w:rsid w:val="0092092C"/>
    <w:rsid w:val="009214A7"/>
    <w:rsid w:val="00923FCF"/>
    <w:rsid w:val="00924B7C"/>
    <w:rsid w:val="00926D19"/>
    <w:rsid w:val="0092734F"/>
    <w:rsid w:val="009317FB"/>
    <w:rsid w:val="0093190E"/>
    <w:rsid w:val="00933C63"/>
    <w:rsid w:val="0093545D"/>
    <w:rsid w:val="00937CFB"/>
    <w:rsid w:val="009406A1"/>
    <w:rsid w:val="009413D6"/>
    <w:rsid w:val="00942A77"/>
    <w:rsid w:val="009603C8"/>
    <w:rsid w:val="00961720"/>
    <w:rsid w:val="009629D6"/>
    <w:rsid w:val="009646D6"/>
    <w:rsid w:val="00967EE2"/>
    <w:rsid w:val="00970D2A"/>
    <w:rsid w:val="009721B1"/>
    <w:rsid w:val="00973EBE"/>
    <w:rsid w:val="00974CC4"/>
    <w:rsid w:val="00975007"/>
    <w:rsid w:val="009756E4"/>
    <w:rsid w:val="00985C07"/>
    <w:rsid w:val="00986CA5"/>
    <w:rsid w:val="009870A7"/>
    <w:rsid w:val="00991218"/>
    <w:rsid w:val="00992680"/>
    <w:rsid w:val="009A06EF"/>
    <w:rsid w:val="009A55BF"/>
    <w:rsid w:val="009A56AA"/>
    <w:rsid w:val="009A6F0E"/>
    <w:rsid w:val="009B05BD"/>
    <w:rsid w:val="009B1B03"/>
    <w:rsid w:val="009B1C09"/>
    <w:rsid w:val="009B400F"/>
    <w:rsid w:val="009B4284"/>
    <w:rsid w:val="009B5B1D"/>
    <w:rsid w:val="009C0771"/>
    <w:rsid w:val="009C186E"/>
    <w:rsid w:val="009C2480"/>
    <w:rsid w:val="009C26E0"/>
    <w:rsid w:val="009C5D3C"/>
    <w:rsid w:val="009D3CD7"/>
    <w:rsid w:val="009D4182"/>
    <w:rsid w:val="009E1621"/>
    <w:rsid w:val="009E3ADD"/>
    <w:rsid w:val="009F1063"/>
    <w:rsid w:val="009F43C8"/>
    <w:rsid w:val="009F529B"/>
    <w:rsid w:val="009F7596"/>
    <w:rsid w:val="00A00A93"/>
    <w:rsid w:val="00A024F6"/>
    <w:rsid w:val="00A03336"/>
    <w:rsid w:val="00A0387A"/>
    <w:rsid w:val="00A0424E"/>
    <w:rsid w:val="00A12986"/>
    <w:rsid w:val="00A13EAB"/>
    <w:rsid w:val="00A1431D"/>
    <w:rsid w:val="00A15671"/>
    <w:rsid w:val="00A16877"/>
    <w:rsid w:val="00A17686"/>
    <w:rsid w:val="00A1794F"/>
    <w:rsid w:val="00A2111E"/>
    <w:rsid w:val="00A22D47"/>
    <w:rsid w:val="00A243A0"/>
    <w:rsid w:val="00A25081"/>
    <w:rsid w:val="00A25540"/>
    <w:rsid w:val="00A266FF"/>
    <w:rsid w:val="00A31770"/>
    <w:rsid w:val="00A33FF8"/>
    <w:rsid w:val="00A35B08"/>
    <w:rsid w:val="00A35D28"/>
    <w:rsid w:val="00A371EB"/>
    <w:rsid w:val="00A408DE"/>
    <w:rsid w:val="00A414EB"/>
    <w:rsid w:val="00A45066"/>
    <w:rsid w:val="00A45DCC"/>
    <w:rsid w:val="00A46948"/>
    <w:rsid w:val="00A532B2"/>
    <w:rsid w:val="00A56025"/>
    <w:rsid w:val="00A56D90"/>
    <w:rsid w:val="00A572AE"/>
    <w:rsid w:val="00A66231"/>
    <w:rsid w:val="00A665AF"/>
    <w:rsid w:val="00A66606"/>
    <w:rsid w:val="00A674EC"/>
    <w:rsid w:val="00A703EB"/>
    <w:rsid w:val="00A71912"/>
    <w:rsid w:val="00A74BF0"/>
    <w:rsid w:val="00A764D1"/>
    <w:rsid w:val="00A76A25"/>
    <w:rsid w:val="00A76A37"/>
    <w:rsid w:val="00A851CF"/>
    <w:rsid w:val="00A95F07"/>
    <w:rsid w:val="00A9612D"/>
    <w:rsid w:val="00A97D7A"/>
    <w:rsid w:val="00AA4DE2"/>
    <w:rsid w:val="00AB61F8"/>
    <w:rsid w:val="00AB7489"/>
    <w:rsid w:val="00AC1208"/>
    <w:rsid w:val="00AC37D0"/>
    <w:rsid w:val="00AC5843"/>
    <w:rsid w:val="00AD267D"/>
    <w:rsid w:val="00AD7615"/>
    <w:rsid w:val="00AD786B"/>
    <w:rsid w:val="00AE13CB"/>
    <w:rsid w:val="00AE260F"/>
    <w:rsid w:val="00AE4066"/>
    <w:rsid w:val="00AE5A0D"/>
    <w:rsid w:val="00AE6700"/>
    <w:rsid w:val="00AF17D2"/>
    <w:rsid w:val="00AF1DE8"/>
    <w:rsid w:val="00AF278A"/>
    <w:rsid w:val="00AF5A71"/>
    <w:rsid w:val="00B01A14"/>
    <w:rsid w:val="00B029D6"/>
    <w:rsid w:val="00B03CD2"/>
    <w:rsid w:val="00B1185B"/>
    <w:rsid w:val="00B12412"/>
    <w:rsid w:val="00B13A8D"/>
    <w:rsid w:val="00B15DA1"/>
    <w:rsid w:val="00B20963"/>
    <w:rsid w:val="00B23B2E"/>
    <w:rsid w:val="00B300B9"/>
    <w:rsid w:val="00B3168C"/>
    <w:rsid w:val="00B33F58"/>
    <w:rsid w:val="00B366B8"/>
    <w:rsid w:val="00B45905"/>
    <w:rsid w:val="00B51571"/>
    <w:rsid w:val="00B57CB7"/>
    <w:rsid w:val="00B7094F"/>
    <w:rsid w:val="00B71986"/>
    <w:rsid w:val="00B725EF"/>
    <w:rsid w:val="00B7264A"/>
    <w:rsid w:val="00B7264B"/>
    <w:rsid w:val="00B7575F"/>
    <w:rsid w:val="00B75D99"/>
    <w:rsid w:val="00B76AB3"/>
    <w:rsid w:val="00B802AC"/>
    <w:rsid w:val="00B804CB"/>
    <w:rsid w:val="00B81779"/>
    <w:rsid w:val="00B81C9C"/>
    <w:rsid w:val="00B84455"/>
    <w:rsid w:val="00B85246"/>
    <w:rsid w:val="00B87E2B"/>
    <w:rsid w:val="00B926B1"/>
    <w:rsid w:val="00B92B69"/>
    <w:rsid w:val="00B93EF4"/>
    <w:rsid w:val="00B9794F"/>
    <w:rsid w:val="00BA5039"/>
    <w:rsid w:val="00BA5124"/>
    <w:rsid w:val="00BB05D7"/>
    <w:rsid w:val="00BB4CA9"/>
    <w:rsid w:val="00BB6DB4"/>
    <w:rsid w:val="00BB71AA"/>
    <w:rsid w:val="00BB7B7D"/>
    <w:rsid w:val="00BC2782"/>
    <w:rsid w:val="00BC2AE4"/>
    <w:rsid w:val="00BC41B9"/>
    <w:rsid w:val="00BC7266"/>
    <w:rsid w:val="00BD08D1"/>
    <w:rsid w:val="00BD0F9D"/>
    <w:rsid w:val="00BD407E"/>
    <w:rsid w:val="00BE1C55"/>
    <w:rsid w:val="00BF2239"/>
    <w:rsid w:val="00BF3348"/>
    <w:rsid w:val="00BF59E1"/>
    <w:rsid w:val="00BF5EF9"/>
    <w:rsid w:val="00C01ED4"/>
    <w:rsid w:val="00C0336A"/>
    <w:rsid w:val="00C05F8A"/>
    <w:rsid w:val="00C107F1"/>
    <w:rsid w:val="00C10EC5"/>
    <w:rsid w:val="00C1202C"/>
    <w:rsid w:val="00C15AF6"/>
    <w:rsid w:val="00C16640"/>
    <w:rsid w:val="00C20874"/>
    <w:rsid w:val="00C20991"/>
    <w:rsid w:val="00C24A0B"/>
    <w:rsid w:val="00C24D67"/>
    <w:rsid w:val="00C266A8"/>
    <w:rsid w:val="00C409E2"/>
    <w:rsid w:val="00C43131"/>
    <w:rsid w:val="00C46A7E"/>
    <w:rsid w:val="00C47AF3"/>
    <w:rsid w:val="00C47DE3"/>
    <w:rsid w:val="00C525F0"/>
    <w:rsid w:val="00C6120B"/>
    <w:rsid w:val="00C64C84"/>
    <w:rsid w:val="00C71B5A"/>
    <w:rsid w:val="00C75B28"/>
    <w:rsid w:val="00C77312"/>
    <w:rsid w:val="00C82155"/>
    <w:rsid w:val="00C83FEB"/>
    <w:rsid w:val="00C84DD4"/>
    <w:rsid w:val="00C85453"/>
    <w:rsid w:val="00C90AC4"/>
    <w:rsid w:val="00C96BD2"/>
    <w:rsid w:val="00C97040"/>
    <w:rsid w:val="00CA15F8"/>
    <w:rsid w:val="00CA7176"/>
    <w:rsid w:val="00CB53C4"/>
    <w:rsid w:val="00CB68FE"/>
    <w:rsid w:val="00CC2F3C"/>
    <w:rsid w:val="00CD0814"/>
    <w:rsid w:val="00CD1349"/>
    <w:rsid w:val="00CD28CB"/>
    <w:rsid w:val="00CE14FC"/>
    <w:rsid w:val="00CE1DF2"/>
    <w:rsid w:val="00CE25AB"/>
    <w:rsid w:val="00CE30F0"/>
    <w:rsid w:val="00CE4A2B"/>
    <w:rsid w:val="00CE5FC9"/>
    <w:rsid w:val="00CF1103"/>
    <w:rsid w:val="00CF182F"/>
    <w:rsid w:val="00CF2D1E"/>
    <w:rsid w:val="00CF3BBC"/>
    <w:rsid w:val="00D03A50"/>
    <w:rsid w:val="00D04559"/>
    <w:rsid w:val="00D04D67"/>
    <w:rsid w:val="00D05BA7"/>
    <w:rsid w:val="00D06A85"/>
    <w:rsid w:val="00D07079"/>
    <w:rsid w:val="00D117DE"/>
    <w:rsid w:val="00D125D2"/>
    <w:rsid w:val="00D16707"/>
    <w:rsid w:val="00D16941"/>
    <w:rsid w:val="00D21950"/>
    <w:rsid w:val="00D31C26"/>
    <w:rsid w:val="00D323CD"/>
    <w:rsid w:val="00D35528"/>
    <w:rsid w:val="00D35E30"/>
    <w:rsid w:val="00D41987"/>
    <w:rsid w:val="00D46138"/>
    <w:rsid w:val="00D4657E"/>
    <w:rsid w:val="00D47964"/>
    <w:rsid w:val="00D54685"/>
    <w:rsid w:val="00D60D3D"/>
    <w:rsid w:val="00D60D40"/>
    <w:rsid w:val="00D6404D"/>
    <w:rsid w:val="00D647F9"/>
    <w:rsid w:val="00D702E3"/>
    <w:rsid w:val="00D77497"/>
    <w:rsid w:val="00D81E67"/>
    <w:rsid w:val="00D8223F"/>
    <w:rsid w:val="00D84E2C"/>
    <w:rsid w:val="00D870C1"/>
    <w:rsid w:val="00D90407"/>
    <w:rsid w:val="00D90973"/>
    <w:rsid w:val="00D91513"/>
    <w:rsid w:val="00D91DCC"/>
    <w:rsid w:val="00D93223"/>
    <w:rsid w:val="00D95F30"/>
    <w:rsid w:val="00DA3213"/>
    <w:rsid w:val="00DA5C59"/>
    <w:rsid w:val="00DA5C6F"/>
    <w:rsid w:val="00DB244D"/>
    <w:rsid w:val="00DB4DEA"/>
    <w:rsid w:val="00DB63D2"/>
    <w:rsid w:val="00DB6881"/>
    <w:rsid w:val="00DB712F"/>
    <w:rsid w:val="00DC2DAF"/>
    <w:rsid w:val="00DC7817"/>
    <w:rsid w:val="00DD0B17"/>
    <w:rsid w:val="00DD430C"/>
    <w:rsid w:val="00DD545E"/>
    <w:rsid w:val="00DE0168"/>
    <w:rsid w:val="00DE0D12"/>
    <w:rsid w:val="00DE1E2A"/>
    <w:rsid w:val="00DE4383"/>
    <w:rsid w:val="00DE5505"/>
    <w:rsid w:val="00DE6220"/>
    <w:rsid w:val="00DF1B86"/>
    <w:rsid w:val="00DF765D"/>
    <w:rsid w:val="00DF7B50"/>
    <w:rsid w:val="00E0018F"/>
    <w:rsid w:val="00E00A62"/>
    <w:rsid w:val="00E01915"/>
    <w:rsid w:val="00E04002"/>
    <w:rsid w:val="00E04DFF"/>
    <w:rsid w:val="00E055D0"/>
    <w:rsid w:val="00E1005B"/>
    <w:rsid w:val="00E104AA"/>
    <w:rsid w:val="00E10E32"/>
    <w:rsid w:val="00E12F05"/>
    <w:rsid w:val="00E14227"/>
    <w:rsid w:val="00E159E2"/>
    <w:rsid w:val="00E16F4B"/>
    <w:rsid w:val="00E175CA"/>
    <w:rsid w:val="00E23DCD"/>
    <w:rsid w:val="00E274A3"/>
    <w:rsid w:val="00E303A7"/>
    <w:rsid w:val="00E3654E"/>
    <w:rsid w:val="00E37A3A"/>
    <w:rsid w:val="00E40EAD"/>
    <w:rsid w:val="00E44933"/>
    <w:rsid w:val="00E44F75"/>
    <w:rsid w:val="00E46A94"/>
    <w:rsid w:val="00E55981"/>
    <w:rsid w:val="00E617FC"/>
    <w:rsid w:val="00E6498E"/>
    <w:rsid w:val="00E64A7A"/>
    <w:rsid w:val="00E668D7"/>
    <w:rsid w:val="00E71A33"/>
    <w:rsid w:val="00E721A1"/>
    <w:rsid w:val="00E72945"/>
    <w:rsid w:val="00E72E7F"/>
    <w:rsid w:val="00E73CCD"/>
    <w:rsid w:val="00E77192"/>
    <w:rsid w:val="00E8396E"/>
    <w:rsid w:val="00E908D6"/>
    <w:rsid w:val="00E9090C"/>
    <w:rsid w:val="00E91422"/>
    <w:rsid w:val="00E92636"/>
    <w:rsid w:val="00E97126"/>
    <w:rsid w:val="00E97465"/>
    <w:rsid w:val="00EA516F"/>
    <w:rsid w:val="00EA544E"/>
    <w:rsid w:val="00EA614F"/>
    <w:rsid w:val="00EA67B2"/>
    <w:rsid w:val="00EA6A40"/>
    <w:rsid w:val="00EB08C6"/>
    <w:rsid w:val="00EB4D6B"/>
    <w:rsid w:val="00EB4F0C"/>
    <w:rsid w:val="00EC0769"/>
    <w:rsid w:val="00EC57E5"/>
    <w:rsid w:val="00EC6EAA"/>
    <w:rsid w:val="00EC7F23"/>
    <w:rsid w:val="00EE131A"/>
    <w:rsid w:val="00EE42F9"/>
    <w:rsid w:val="00EE48C2"/>
    <w:rsid w:val="00EE4B93"/>
    <w:rsid w:val="00EE4EC9"/>
    <w:rsid w:val="00EF31A3"/>
    <w:rsid w:val="00EF4C3B"/>
    <w:rsid w:val="00EF7871"/>
    <w:rsid w:val="00F00B5C"/>
    <w:rsid w:val="00F013BF"/>
    <w:rsid w:val="00F03585"/>
    <w:rsid w:val="00F03BF9"/>
    <w:rsid w:val="00F06D43"/>
    <w:rsid w:val="00F11521"/>
    <w:rsid w:val="00F14CAA"/>
    <w:rsid w:val="00F245E7"/>
    <w:rsid w:val="00F273BA"/>
    <w:rsid w:val="00F279A3"/>
    <w:rsid w:val="00F27FBD"/>
    <w:rsid w:val="00F30D22"/>
    <w:rsid w:val="00F35990"/>
    <w:rsid w:val="00F35F58"/>
    <w:rsid w:val="00F377BF"/>
    <w:rsid w:val="00F37ECE"/>
    <w:rsid w:val="00F42B51"/>
    <w:rsid w:val="00F4371D"/>
    <w:rsid w:val="00F45003"/>
    <w:rsid w:val="00F4679D"/>
    <w:rsid w:val="00F47BCC"/>
    <w:rsid w:val="00F52143"/>
    <w:rsid w:val="00F540DC"/>
    <w:rsid w:val="00F54455"/>
    <w:rsid w:val="00F5608E"/>
    <w:rsid w:val="00F5639E"/>
    <w:rsid w:val="00F566D2"/>
    <w:rsid w:val="00F62EAC"/>
    <w:rsid w:val="00F64CB4"/>
    <w:rsid w:val="00F77D76"/>
    <w:rsid w:val="00F85CE8"/>
    <w:rsid w:val="00F87C98"/>
    <w:rsid w:val="00F93314"/>
    <w:rsid w:val="00FA2F5A"/>
    <w:rsid w:val="00FA3238"/>
    <w:rsid w:val="00FA5081"/>
    <w:rsid w:val="00FA65C6"/>
    <w:rsid w:val="00FB73A3"/>
    <w:rsid w:val="00FC0DB4"/>
    <w:rsid w:val="00FC503B"/>
    <w:rsid w:val="00FD08AC"/>
    <w:rsid w:val="00FD4903"/>
    <w:rsid w:val="00FD54CB"/>
    <w:rsid w:val="00FE458A"/>
    <w:rsid w:val="00FE4E93"/>
    <w:rsid w:val="00FF482C"/>
    <w:rsid w:val="00FF4FA5"/>
    <w:rsid w:val="00FF50CA"/>
    <w:rsid w:val="00FF56BC"/>
    <w:rsid w:val="00FF66DE"/>
    <w:rsid w:val="00FF7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213"/>
    <w:pPr>
      <w:widowControl w:val="0"/>
      <w:jc w:val="both"/>
    </w:pPr>
  </w:style>
  <w:style w:type="paragraph" w:styleId="1">
    <w:name w:val="heading 1"/>
    <w:basedOn w:val="a"/>
    <w:next w:val="a"/>
    <w:link w:val="1Char"/>
    <w:uiPriority w:val="9"/>
    <w:qFormat/>
    <w:rsid w:val="00DA321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DA321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DA3213"/>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DA321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DA3213"/>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DA321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DA3213"/>
    <w:pPr>
      <w:keepNext/>
      <w:keepLines/>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DA3213"/>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DA3213"/>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A3213"/>
    <w:rPr>
      <w:b/>
      <w:bCs/>
      <w:kern w:val="44"/>
      <w:sz w:val="44"/>
      <w:szCs w:val="44"/>
    </w:rPr>
  </w:style>
  <w:style w:type="character" w:customStyle="1" w:styleId="2Char">
    <w:name w:val="标题 2 Char"/>
    <w:basedOn w:val="a0"/>
    <w:link w:val="2"/>
    <w:uiPriority w:val="9"/>
    <w:semiHidden/>
    <w:rsid w:val="00DA3213"/>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DA3213"/>
    <w:rPr>
      <w:b/>
      <w:bCs/>
      <w:sz w:val="32"/>
      <w:szCs w:val="32"/>
    </w:rPr>
  </w:style>
  <w:style w:type="character" w:customStyle="1" w:styleId="4Char">
    <w:name w:val="标题 4 Char"/>
    <w:basedOn w:val="a0"/>
    <w:link w:val="4"/>
    <w:uiPriority w:val="9"/>
    <w:semiHidden/>
    <w:rsid w:val="00DA3213"/>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DA3213"/>
    <w:rPr>
      <w:b/>
      <w:bCs/>
      <w:sz w:val="28"/>
      <w:szCs w:val="28"/>
    </w:rPr>
  </w:style>
  <w:style w:type="character" w:customStyle="1" w:styleId="6Char">
    <w:name w:val="标题 6 Char"/>
    <w:basedOn w:val="a0"/>
    <w:link w:val="6"/>
    <w:uiPriority w:val="9"/>
    <w:semiHidden/>
    <w:rsid w:val="00DA3213"/>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DA3213"/>
    <w:rPr>
      <w:b/>
      <w:bCs/>
      <w:sz w:val="24"/>
      <w:szCs w:val="24"/>
    </w:rPr>
  </w:style>
  <w:style w:type="character" w:customStyle="1" w:styleId="8Char">
    <w:name w:val="标题 8 Char"/>
    <w:basedOn w:val="a0"/>
    <w:link w:val="8"/>
    <w:uiPriority w:val="9"/>
    <w:semiHidden/>
    <w:rsid w:val="00DA3213"/>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DA3213"/>
    <w:rPr>
      <w:rFonts w:asciiTheme="majorHAnsi" w:eastAsiaTheme="majorEastAsia" w:hAnsiTheme="majorHAnsi" w:cstheme="majorBidi"/>
      <w:szCs w:val="21"/>
    </w:rPr>
  </w:style>
  <w:style w:type="paragraph" w:styleId="a3">
    <w:name w:val="caption"/>
    <w:basedOn w:val="a"/>
    <w:next w:val="a"/>
    <w:uiPriority w:val="35"/>
    <w:semiHidden/>
    <w:unhideWhenUsed/>
    <w:qFormat/>
    <w:rsid w:val="00DA3213"/>
    <w:rPr>
      <w:rFonts w:asciiTheme="majorHAnsi" w:eastAsia="黑体" w:hAnsiTheme="majorHAnsi" w:cstheme="majorBidi"/>
      <w:sz w:val="20"/>
      <w:szCs w:val="20"/>
    </w:rPr>
  </w:style>
  <w:style w:type="paragraph" w:styleId="a4">
    <w:name w:val="Title"/>
    <w:basedOn w:val="a"/>
    <w:next w:val="a"/>
    <w:link w:val="Char"/>
    <w:uiPriority w:val="10"/>
    <w:qFormat/>
    <w:rsid w:val="00DA3213"/>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DA3213"/>
    <w:rPr>
      <w:rFonts w:asciiTheme="majorHAnsi" w:eastAsia="宋体" w:hAnsiTheme="majorHAnsi" w:cstheme="majorBidi"/>
      <w:b/>
      <w:bCs/>
      <w:sz w:val="32"/>
      <w:szCs w:val="32"/>
    </w:rPr>
  </w:style>
  <w:style w:type="paragraph" w:styleId="a5">
    <w:name w:val="Subtitle"/>
    <w:basedOn w:val="a"/>
    <w:next w:val="a"/>
    <w:link w:val="Char0"/>
    <w:uiPriority w:val="11"/>
    <w:qFormat/>
    <w:rsid w:val="00DA321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5"/>
    <w:uiPriority w:val="11"/>
    <w:rsid w:val="00DA3213"/>
    <w:rPr>
      <w:rFonts w:asciiTheme="majorHAnsi" w:eastAsia="宋体" w:hAnsiTheme="majorHAnsi" w:cstheme="majorBidi"/>
      <w:b/>
      <w:bCs/>
      <w:kern w:val="28"/>
      <w:sz w:val="32"/>
      <w:szCs w:val="32"/>
    </w:rPr>
  </w:style>
  <w:style w:type="paragraph" w:styleId="a6">
    <w:name w:val="No Spacing"/>
    <w:uiPriority w:val="1"/>
    <w:qFormat/>
    <w:rsid w:val="00DA3213"/>
    <w:pPr>
      <w:widowControl w:val="0"/>
      <w:jc w:val="both"/>
    </w:pPr>
  </w:style>
  <w:style w:type="paragraph" w:styleId="a7">
    <w:name w:val="List Paragraph"/>
    <w:basedOn w:val="a"/>
    <w:uiPriority w:val="34"/>
    <w:qFormat/>
    <w:rsid w:val="00DA3213"/>
    <w:pPr>
      <w:ind w:firstLineChars="200" w:firstLine="420"/>
    </w:pPr>
  </w:style>
  <w:style w:type="paragraph" w:styleId="a8">
    <w:name w:val="Quote"/>
    <w:basedOn w:val="a"/>
    <w:next w:val="a"/>
    <w:link w:val="Char1"/>
    <w:uiPriority w:val="29"/>
    <w:qFormat/>
    <w:rsid w:val="00DA3213"/>
    <w:rPr>
      <w:i/>
      <w:iCs/>
      <w:color w:val="000000" w:themeColor="text1"/>
    </w:rPr>
  </w:style>
  <w:style w:type="character" w:customStyle="1" w:styleId="Char1">
    <w:name w:val="引用 Char"/>
    <w:basedOn w:val="a0"/>
    <w:link w:val="a8"/>
    <w:uiPriority w:val="29"/>
    <w:rsid w:val="00DA3213"/>
    <w:rPr>
      <w:i/>
      <w:iCs/>
      <w:color w:val="000000" w:themeColor="text1"/>
    </w:rPr>
  </w:style>
  <w:style w:type="paragraph" w:styleId="a9">
    <w:name w:val="Intense Quote"/>
    <w:basedOn w:val="a"/>
    <w:next w:val="a"/>
    <w:link w:val="Char2"/>
    <w:uiPriority w:val="30"/>
    <w:qFormat/>
    <w:rsid w:val="00DA3213"/>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9"/>
    <w:uiPriority w:val="30"/>
    <w:rsid w:val="00DA3213"/>
    <w:rPr>
      <w:b/>
      <w:bCs/>
      <w:i/>
      <w:iCs/>
      <w:color w:val="4F81BD" w:themeColor="accent1"/>
    </w:rPr>
  </w:style>
  <w:style w:type="paragraph" w:styleId="TOC">
    <w:name w:val="TOC Heading"/>
    <w:basedOn w:val="1"/>
    <w:next w:val="a"/>
    <w:uiPriority w:val="39"/>
    <w:semiHidden/>
    <w:unhideWhenUsed/>
    <w:qFormat/>
    <w:rsid w:val="00DA3213"/>
    <w:pPr>
      <w:outlineLvl w:val="9"/>
    </w:pPr>
  </w:style>
  <w:style w:type="character" w:customStyle="1" w:styleId="font91">
    <w:name w:val="font91"/>
    <w:rsid w:val="00B366B8"/>
    <w:rPr>
      <w:rFonts w:ascii="仿宋_GB2312" w:eastAsia="仿宋_GB2312" w:cs="仿宋_GB2312" w:hint="eastAsia"/>
      <w:b/>
      <w:color w:val="000000"/>
      <w:sz w:val="24"/>
      <w:szCs w:val="24"/>
      <w:u w:val="none"/>
    </w:rPr>
  </w:style>
  <w:style w:type="character" w:customStyle="1" w:styleId="font81">
    <w:name w:val="font81"/>
    <w:qFormat/>
    <w:rsid w:val="00B366B8"/>
    <w:rPr>
      <w:rFonts w:ascii="仿宋_GB2312" w:eastAsia="仿宋_GB2312" w:cs="仿宋_GB2312" w:hint="eastAsia"/>
      <w:color w:val="000000"/>
      <w:sz w:val="24"/>
      <w:szCs w:val="24"/>
      <w:u w:val="none"/>
    </w:rPr>
  </w:style>
  <w:style w:type="paragraph" w:styleId="aa">
    <w:name w:val="header"/>
    <w:basedOn w:val="a"/>
    <w:link w:val="Char3"/>
    <w:uiPriority w:val="99"/>
    <w:unhideWhenUsed/>
    <w:rsid w:val="00C15AF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C15AF6"/>
    <w:rPr>
      <w:sz w:val="18"/>
      <w:szCs w:val="18"/>
    </w:rPr>
  </w:style>
  <w:style w:type="paragraph" w:styleId="ab">
    <w:name w:val="footer"/>
    <w:basedOn w:val="a"/>
    <w:link w:val="Char4"/>
    <w:uiPriority w:val="99"/>
    <w:unhideWhenUsed/>
    <w:rsid w:val="00C15AF6"/>
    <w:pPr>
      <w:tabs>
        <w:tab w:val="center" w:pos="4153"/>
        <w:tab w:val="right" w:pos="8306"/>
      </w:tabs>
      <w:snapToGrid w:val="0"/>
      <w:jc w:val="left"/>
    </w:pPr>
    <w:rPr>
      <w:sz w:val="18"/>
      <w:szCs w:val="18"/>
    </w:rPr>
  </w:style>
  <w:style w:type="character" w:customStyle="1" w:styleId="Char4">
    <w:name w:val="页脚 Char"/>
    <w:basedOn w:val="a0"/>
    <w:link w:val="ab"/>
    <w:uiPriority w:val="99"/>
    <w:rsid w:val="00C15A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213"/>
    <w:pPr>
      <w:widowControl w:val="0"/>
      <w:jc w:val="both"/>
    </w:pPr>
  </w:style>
  <w:style w:type="paragraph" w:styleId="1">
    <w:name w:val="heading 1"/>
    <w:basedOn w:val="a"/>
    <w:next w:val="a"/>
    <w:link w:val="1Char"/>
    <w:uiPriority w:val="9"/>
    <w:qFormat/>
    <w:rsid w:val="00DA321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DA321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DA3213"/>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DA321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DA3213"/>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DA321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DA3213"/>
    <w:pPr>
      <w:keepNext/>
      <w:keepLines/>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DA3213"/>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DA3213"/>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A3213"/>
    <w:rPr>
      <w:b/>
      <w:bCs/>
      <w:kern w:val="44"/>
      <w:sz w:val="44"/>
      <w:szCs w:val="44"/>
    </w:rPr>
  </w:style>
  <w:style w:type="character" w:customStyle="1" w:styleId="2Char">
    <w:name w:val="标题 2 Char"/>
    <w:basedOn w:val="a0"/>
    <w:link w:val="2"/>
    <w:uiPriority w:val="9"/>
    <w:semiHidden/>
    <w:rsid w:val="00DA3213"/>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DA3213"/>
    <w:rPr>
      <w:b/>
      <w:bCs/>
      <w:sz w:val="32"/>
      <w:szCs w:val="32"/>
    </w:rPr>
  </w:style>
  <w:style w:type="character" w:customStyle="1" w:styleId="4Char">
    <w:name w:val="标题 4 Char"/>
    <w:basedOn w:val="a0"/>
    <w:link w:val="4"/>
    <w:uiPriority w:val="9"/>
    <w:semiHidden/>
    <w:rsid w:val="00DA3213"/>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DA3213"/>
    <w:rPr>
      <w:b/>
      <w:bCs/>
      <w:sz w:val="28"/>
      <w:szCs w:val="28"/>
    </w:rPr>
  </w:style>
  <w:style w:type="character" w:customStyle="1" w:styleId="6Char">
    <w:name w:val="标题 6 Char"/>
    <w:basedOn w:val="a0"/>
    <w:link w:val="6"/>
    <w:uiPriority w:val="9"/>
    <w:semiHidden/>
    <w:rsid w:val="00DA3213"/>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DA3213"/>
    <w:rPr>
      <w:b/>
      <w:bCs/>
      <w:sz w:val="24"/>
      <w:szCs w:val="24"/>
    </w:rPr>
  </w:style>
  <w:style w:type="character" w:customStyle="1" w:styleId="8Char">
    <w:name w:val="标题 8 Char"/>
    <w:basedOn w:val="a0"/>
    <w:link w:val="8"/>
    <w:uiPriority w:val="9"/>
    <w:semiHidden/>
    <w:rsid w:val="00DA3213"/>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DA3213"/>
    <w:rPr>
      <w:rFonts w:asciiTheme="majorHAnsi" w:eastAsiaTheme="majorEastAsia" w:hAnsiTheme="majorHAnsi" w:cstheme="majorBidi"/>
      <w:szCs w:val="21"/>
    </w:rPr>
  </w:style>
  <w:style w:type="paragraph" w:styleId="a3">
    <w:name w:val="caption"/>
    <w:basedOn w:val="a"/>
    <w:next w:val="a"/>
    <w:uiPriority w:val="35"/>
    <w:semiHidden/>
    <w:unhideWhenUsed/>
    <w:qFormat/>
    <w:rsid w:val="00DA3213"/>
    <w:rPr>
      <w:rFonts w:asciiTheme="majorHAnsi" w:eastAsia="黑体" w:hAnsiTheme="majorHAnsi" w:cstheme="majorBidi"/>
      <w:sz w:val="20"/>
      <w:szCs w:val="20"/>
    </w:rPr>
  </w:style>
  <w:style w:type="paragraph" w:styleId="a4">
    <w:name w:val="Title"/>
    <w:basedOn w:val="a"/>
    <w:next w:val="a"/>
    <w:link w:val="Char"/>
    <w:uiPriority w:val="10"/>
    <w:qFormat/>
    <w:rsid w:val="00DA3213"/>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DA3213"/>
    <w:rPr>
      <w:rFonts w:asciiTheme="majorHAnsi" w:eastAsia="宋体" w:hAnsiTheme="majorHAnsi" w:cstheme="majorBidi"/>
      <w:b/>
      <w:bCs/>
      <w:sz w:val="32"/>
      <w:szCs w:val="32"/>
    </w:rPr>
  </w:style>
  <w:style w:type="paragraph" w:styleId="a5">
    <w:name w:val="Subtitle"/>
    <w:basedOn w:val="a"/>
    <w:next w:val="a"/>
    <w:link w:val="Char0"/>
    <w:uiPriority w:val="11"/>
    <w:qFormat/>
    <w:rsid w:val="00DA321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5"/>
    <w:uiPriority w:val="11"/>
    <w:rsid w:val="00DA3213"/>
    <w:rPr>
      <w:rFonts w:asciiTheme="majorHAnsi" w:eastAsia="宋体" w:hAnsiTheme="majorHAnsi" w:cstheme="majorBidi"/>
      <w:b/>
      <w:bCs/>
      <w:kern w:val="28"/>
      <w:sz w:val="32"/>
      <w:szCs w:val="32"/>
    </w:rPr>
  </w:style>
  <w:style w:type="paragraph" w:styleId="a6">
    <w:name w:val="No Spacing"/>
    <w:uiPriority w:val="1"/>
    <w:qFormat/>
    <w:rsid w:val="00DA3213"/>
    <w:pPr>
      <w:widowControl w:val="0"/>
      <w:jc w:val="both"/>
    </w:pPr>
  </w:style>
  <w:style w:type="paragraph" w:styleId="a7">
    <w:name w:val="List Paragraph"/>
    <w:basedOn w:val="a"/>
    <w:uiPriority w:val="34"/>
    <w:qFormat/>
    <w:rsid w:val="00DA3213"/>
    <w:pPr>
      <w:ind w:firstLineChars="200" w:firstLine="420"/>
    </w:pPr>
  </w:style>
  <w:style w:type="paragraph" w:styleId="a8">
    <w:name w:val="Quote"/>
    <w:basedOn w:val="a"/>
    <w:next w:val="a"/>
    <w:link w:val="Char1"/>
    <w:uiPriority w:val="29"/>
    <w:qFormat/>
    <w:rsid w:val="00DA3213"/>
    <w:rPr>
      <w:i/>
      <w:iCs/>
      <w:color w:val="000000" w:themeColor="text1"/>
    </w:rPr>
  </w:style>
  <w:style w:type="character" w:customStyle="1" w:styleId="Char1">
    <w:name w:val="引用 Char"/>
    <w:basedOn w:val="a0"/>
    <w:link w:val="a8"/>
    <w:uiPriority w:val="29"/>
    <w:rsid w:val="00DA3213"/>
    <w:rPr>
      <w:i/>
      <w:iCs/>
      <w:color w:val="000000" w:themeColor="text1"/>
    </w:rPr>
  </w:style>
  <w:style w:type="paragraph" w:styleId="a9">
    <w:name w:val="Intense Quote"/>
    <w:basedOn w:val="a"/>
    <w:next w:val="a"/>
    <w:link w:val="Char2"/>
    <w:uiPriority w:val="30"/>
    <w:qFormat/>
    <w:rsid w:val="00DA3213"/>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9"/>
    <w:uiPriority w:val="30"/>
    <w:rsid w:val="00DA3213"/>
    <w:rPr>
      <w:b/>
      <w:bCs/>
      <w:i/>
      <w:iCs/>
      <w:color w:val="4F81BD" w:themeColor="accent1"/>
    </w:rPr>
  </w:style>
  <w:style w:type="paragraph" w:styleId="TOC">
    <w:name w:val="TOC Heading"/>
    <w:basedOn w:val="1"/>
    <w:next w:val="a"/>
    <w:uiPriority w:val="39"/>
    <w:semiHidden/>
    <w:unhideWhenUsed/>
    <w:qFormat/>
    <w:rsid w:val="00DA3213"/>
    <w:pPr>
      <w:outlineLvl w:val="9"/>
    </w:pPr>
  </w:style>
  <w:style w:type="character" w:customStyle="1" w:styleId="font91">
    <w:name w:val="font91"/>
    <w:rsid w:val="00B366B8"/>
    <w:rPr>
      <w:rFonts w:ascii="仿宋_GB2312" w:eastAsia="仿宋_GB2312" w:cs="仿宋_GB2312" w:hint="eastAsia"/>
      <w:b/>
      <w:color w:val="000000"/>
      <w:sz w:val="24"/>
      <w:szCs w:val="24"/>
      <w:u w:val="none"/>
    </w:rPr>
  </w:style>
  <w:style w:type="character" w:customStyle="1" w:styleId="font81">
    <w:name w:val="font81"/>
    <w:qFormat/>
    <w:rsid w:val="00B366B8"/>
    <w:rPr>
      <w:rFonts w:ascii="仿宋_GB2312" w:eastAsia="仿宋_GB2312" w:cs="仿宋_GB2312" w:hint="eastAsia"/>
      <w:color w:val="000000"/>
      <w:sz w:val="24"/>
      <w:szCs w:val="24"/>
      <w:u w:val="none"/>
    </w:rPr>
  </w:style>
  <w:style w:type="paragraph" w:styleId="aa">
    <w:name w:val="header"/>
    <w:basedOn w:val="a"/>
    <w:link w:val="Char3"/>
    <w:uiPriority w:val="99"/>
    <w:unhideWhenUsed/>
    <w:rsid w:val="00C15AF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C15AF6"/>
    <w:rPr>
      <w:sz w:val="18"/>
      <w:szCs w:val="18"/>
    </w:rPr>
  </w:style>
  <w:style w:type="paragraph" w:styleId="ab">
    <w:name w:val="footer"/>
    <w:basedOn w:val="a"/>
    <w:link w:val="Char4"/>
    <w:uiPriority w:val="99"/>
    <w:unhideWhenUsed/>
    <w:rsid w:val="00C15AF6"/>
    <w:pPr>
      <w:tabs>
        <w:tab w:val="center" w:pos="4153"/>
        <w:tab w:val="right" w:pos="8306"/>
      </w:tabs>
      <w:snapToGrid w:val="0"/>
      <w:jc w:val="left"/>
    </w:pPr>
    <w:rPr>
      <w:sz w:val="18"/>
      <w:szCs w:val="18"/>
    </w:rPr>
  </w:style>
  <w:style w:type="character" w:customStyle="1" w:styleId="Char4">
    <w:name w:val="页脚 Char"/>
    <w:basedOn w:val="a0"/>
    <w:link w:val="ab"/>
    <w:uiPriority w:val="99"/>
    <w:rsid w:val="00C15A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485</Words>
  <Characters>2765</Characters>
  <Application>Microsoft Office Word</Application>
  <DocSecurity>0</DocSecurity>
  <Lines>23</Lines>
  <Paragraphs>6</Paragraphs>
  <ScaleCrop>false</ScaleCrop>
  <Company>微软中国</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莆田市局文秘</dc:creator>
  <cp:lastModifiedBy>/</cp:lastModifiedBy>
  <cp:revision>2</cp:revision>
  <dcterms:created xsi:type="dcterms:W3CDTF">2023-06-19T11:27:00Z</dcterms:created>
  <dcterms:modified xsi:type="dcterms:W3CDTF">2023-06-19T11:27:00Z</dcterms:modified>
</cp:coreProperties>
</file>