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C2" w:rsidRDefault="00437418" w:rsidP="00DE7FC2">
      <w:pPr>
        <w:spacing w:line="566" w:lineRule="exact"/>
      </w:pPr>
      <w:r>
        <w:rPr>
          <w:rFonts w:ascii="宋体" w:hAnsi="宋体"/>
          <w:noProof/>
          <w:spacing w:val="-6"/>
        </w:rPr>
        <w:pict>
          <v:shapetype id="_x0000_t202" coordsize="21600,21600" o:spt="202" path="m,l,21600r21600,l21600,xe">
            <v:stroke joinstyle="miter"/>
            <v:path gradientshapeok="t" o:connecttype="rect"/>
          </v:shapetype>
          <v:shape id="_x0000_s1028" type="#_x0000_t202" style="position:absolute;left:0;text-align:left;margin-left:-3.2pt;margin-top:80.05pt;width:440.9pt;height:55.2pt;z-index:-251655168;visibility:visible;mso-position-vertical-relative:page" filled="f" stroked="f" strokecolor="red">
            <v:textbox style="mso-next-textbox:#_x0000_s1028" inset="0,0,0,0">
              <w:txbxContent>
                <w:p w:rsidR="00DE7FC2" w:rsidRPr="005F7212" w:rsidRDefault="00DE7FC2" w:rsidP="00DE7FC2">
                  <w:pPr>
                    <w:snapToGrid w:val="0"/>
                    <w:jc w:val="center"/>
                    <w:rPr>
                      <w:rFonts w:ascii="方正小标宋简体" w:eastAsia="方正小标宋简体" w:hint="eastAsia"/>
                      <w:b/>
                      <w:color w:val="FF0000"/>
                      <w:spacing w:val="100"/>
                      <w:w w:val="77"/>
                      <w:sz w:val="90"/>
                      <w:szCs w:val="90"/>
                    </w:rPr>
                  </w:pPr>
                  <w:r w:rsidRPr="005F7212">
                    <w:rPr>
                      <w:rFonts w:ascii="方正小标宋简体" w:eastAsia="方正小标宋简体" w:hint="eastAsia"/>
                      <w:b/>
                      <w:color w:val="FF0000"/>
                      <w:spacing w:val="60"/>
                      <w:w w:val="80"/>
                      <w:sz w:val="90"/>
                      <w:szCs w:val="90"/>
                    </w:rPr>
                    <w:t>平潭综合实验区气象</w:t>
                  </w:r>
                  <w:r w:rsidRPr="005F7212">
                    <w:rPr>
                      <w:rFonts w:ascii="方正小标宋简体" w:eastAsia="方正小标宋简体" w:hint="eastAsia"/>
                      <w:b/>
                      <w:snapToGrid w:val="0"/>
                      <w:color w:val="FF0000"/>
                      <w:spacing w:val="-20"/>
                      <w:w w:val="1"/>
                      <w:kern w:val="0"/>
                      <w:sz w:val="90"/>
                      <w:szCs w:val="90"/>
                    </w:rPr>
                    <w:t xml:space="preserve"> </w:t>
                  </w:r>
                  <w:r w:rsidRPr="005F7212">
                    <w:rPr>
                      <w:rFonts w:ascii="方正小标宋简体" w:eastAsia="方正小标宋简体" w:hint="eastAsia"/>
                      <w:b/>
                      <w:color w:val="FF0000"/>
                      <w:w w:val="80"/>
                      <w:sz w:val="90"/>
                      <w:szCs w:val="90"/>
                    </w:rPr>
                    <w:t>局</w:t>
                  </w:r>
                </w:p>
              </w:txbxContent>
            </v:textbox>
            <w10:wrap anchory="page"/>
          </v:shape>
        </w:pict>
      </w:r>
      <w:r>
        <w:rPr>
          <w:rFonts w:ascii="仿宋_GB2312"/>
          <w:noProof/>
          <w:spacing w:val="-6"/>
        </w:rPr>
        <w:pict>
          <v:line id="_x0000_s1027" style="position:absolute;left:0;text-align:left;z-index:-251656192;visibility:visible;mso-position-vertical-relative:page" from="-20.75pt,140.6pt" to="461.15pt,140.6pt" strokecolor="red" strokeweight="4.5pt">
            <v:stroke linestyle="thickThin"/>
            <w10:wrap anchory="page"/>
          </v:line>
        </w:pict>
      </w:r>
    </w:p>
    <w:p w:rsidR="00DE7FC2" w:rsidRDefault="00437418" w:rsidP="00DE7FC2">
      <w:pPr>
        <w:spacing w:line="566" w:lineRule="exact"/>
      </w:pPr>
      <w:r>
        <w:rPr>
          <w:rFonts w:ascii="仿宋_GB2312"/>
          <w:noProof/>
          <w:spacing w:val="-6"/>
        </w:rPr>
        <w:pict>
          <v:shape id="_x0000_s1026" type="#_x0000_t202" style="position:absolute;left:0;text-align:left;margin-left:1.3pt;margin-top:156pt;width:222.15pt;height:27.55pt;z-index:-251657216;visibility:visible;mso-position-vertical-relative:page" filled="f" stroked="f" strokecolor="red">
            <v:textbox style="mso-next-textbox:#_x0000_s1026" inset="0,0,0,0">
              <w:txbxContent>
                <w:p w:rsidR="00DE7FC2" w:rsidRDefault="00DE7FC2" w:rsidP="00DE7FC2">
                  <w:pPr>
                    <w:spacing w:line="360" w:lineRule="exact"/>
                    <w:jc w:val="left"/>
                  </w:pPr>
                </w:p>
              </w:txbxContent>
            </v:textbox>
            <w10:wrap anchory="page"/>
          </v:shape>
        </w:pict>
      </w:r>
    </w:p>
    <w:p w:rsidR="00DE7FC2" w:rsidRDefault="00DE7FC2" w:rsidP="00DE7FC2">
      <w:pPr>
        <w:rPr>
          <w:rFonts w:ascii="仿宋_GB2312"/>
          <w:w w:val="80"/>
          <w:szCs w:val="32"/>
        </w:rPr>
      </w:pPr>
    </w:p>
    <w:p w:rsidR="00DE7FC2" w:rsidRPr="00874421" w:rsidRDefault="00DE7FC2" w:rsidP="00DE7FC2">
      <w:pPr>
        <w:spacing w:line="700" w:lineRule="exact"/>
        <w:jc w:val="center"/>
        <w:rPr>
          <w:rFonts w:ascii="方正小标宋简体" w:eastAsia="方正小标宋简体"/>
          <w:sz w:val="44"/>
          <w:szCs w:val="44"/>
        </w:rPr>
      </w:pPr>
    </w:p>
    <w:p w:rsidR="005F7212" w:rsidRDefault="00C227E7" w:rsidP="005F7212">
      <w:pPr>
        <w:spacing w:line="700" w:lineRule="exact"/>
        <w:jc w:val="center"/>
        <w:rPr>
          <w:rFonts w:ascii="方正小标宋简体" w:eastAsia="方正小标宋简体" w:hAnsi="黑体" w:hint="eastAsia"/>
          <w:sz w:val="44"/>
          <w:szCs w:val="44"/>
        </w:rPr>
      </w:pPr>
      <w:r w:rsidRPr="00D13E86">
        <w:rPr>
          <w:rFonts w:ascii="方正小标宋简体" w:eastAsia="方正小标宋简体" w:hAnsi="黑体" w:hint="eastAsia"/>
          <w:sz w:val="44"/>
          <w:szCs w:val="44"/>
        </w:rPr>
        <w:t>平潭综合实验区气象局</w:t>
      </w:r>
      <w:r w:rsidR="00DD77C8" w:rsidRPr="00D13E86">
        <w:rPr>
          <w:rFonts w:ascii="方正小标宋简体" w:eastAsia="方正小标宋简体" w:hAnsi="黑体" w:hint="eastAsia"/>
          <w:sz w:val="44"/>
          <w:szCs w:val="44"/>
        </w:rPr>
        <w:t>信息网络</w:t>
      </w:r>
    </w:p>
    <w:p w:rsidR="00DD77C8" w:rsidRPr="00D13E86" w:rsidRDefault="00DD77C8" w:rsidP="005F7212">
      <w:pPr>
        <w:spacing w:line="700" w:lineRule="exact"/>
        <w:jc w:val="center"/>
        <w:rPr>
          <w:rFonts w:ascii="方正小标宋简体" w:eastAsia="方正小标宋简体" w:hAnsi="黑体"/>
          <w:sz w:val="44"/>
          <w:szCs w:val="44"/>
        </w:rPr>
      </w:pPr>
      <w:bookmarkStart w:id="0" w:name="_GoBack"/>
      <w:bookmarkEnd w:id="0"/>
      <w:r w:rsidRPr="00D13E86">
        <w:rPr>
          <w:rFonts w:ascii="方正小标宋简体" w:eastAsia="方正小标宋简体" w:hAnsi="黑体" w:hint="eastAsia"/>
          <w:sz w:val="44"/>
          <w:szCs w:val="44"/>
        </w:rPr>
        <w:t>安全应急预案</w:t>
      </w:r>
    </w:p>
    <w:p w:rsidR="00C227E7" w:rsidRPr="00405E34" w:rsidRDefault="00C227E7" w:rsidP="00D40B3E">
      <w:pPr>
        <w:jc w:val="center"/>
        <w:rPr>
          <w:sz w:val="44"/>
          <w:szCs w:val="44"/>
        </w:rPr>
      </w:pPr>
    </w:p>
    <w:p w:rsidR="00DD77C8" w:rsidRPr="00AE69EA" w:rsidRDefault="00DD77C8" w:rsidP="00DD77C8">
      <w:pPr>
        <w:jc w:val="center"/>
        <w:rPr>
          <w:rFonts w:ascii="黑体" w:eastAsia="黑体" w:hAnsi="黑体"/>
          <w:sz w:val="32"/>
          <w:szCs w:val="32"/>
        </w:rPr>
      </w:pPr>
      <w:r w:rsidRPr="00AE69EA">
        <w:rPr>
          <w:rFonts w:ascii="黑体" w:eastAsia="黑体" w:hAnsi="黑体" w:hint="eastAsia"/>
          <w:sz w:val="32"/>
          <w:szCs w:val="32"/>
        </w:rPr>
        <w:t>一、总则</w:t>
      </w:r>
    </w:p>
    <w:p w:rsidR="00DD77C8" w:rsidRPr="00DE7FC2" w:rsidRDefault="00DD77C8" w:rsidP="00DE7FC2">
      <w:pPr>
        <w:ind w:firstLineChars="200" w:firstLine="640"/>
        <w:rPr>
          <w:rFonts w:ascii="仿宋_GB2312" w:eastAsia="仿宋_GB2312"/>
          <w:sz w:val="32"/>
          <w:szCs w:val="32"/>
        </w:rPr>
      </w:pPr>
      <w:r w:rsidRPr="00DE7FC2">
        <w:rPr>
          <w:rFonts w:ascii="仿宋_GB2312" w:eastAsia="仿宋_GB2312" w:hint="eastAsia"/>
          <w:sz w:val="32"/>
          <w:szCs w:val="32"/>
        </w:rPr>
        <w:t>1.编制目的</w:t>
      </w:r>
    </w:p>
    <w:p w:rsidR="00BA4D01" w:rsidRPr="00DE7FC2" w:rsidRDefault="00DD77C8" w:rsidP="00DE7FC2">
      <w:pPr>
        <w:ind w:firstLineChars="200" w:firstLine="640"/>
        <w:rPr>
          <w:rFonts w:ascii="仿宋_GB2312" w:eastAsia="仿宋_GB2312"/>
          <w:sz w:val="32"/>
          <w:szCs w:val="32"/>
        </w:rPr>
      </w:pPr>
      <w:r w:rsidRPr="00DE7FC2">
        <w:rPr>
          <w:rFonts w:ascii="仿宋_GB2312" w:eastAsia="仿宋_GB2312" w:hint="eastAsia"/>
          <w:sz w:val="32"/>
          <w:szCs w:val="32"/>
        </w:rPr>
        <w:t>为了切实做好平潭综合实验区气象局网络与信息安全突发事件的防范和应急处理工作，进一步提高预防和控制网络突发事件的能力和水平，确保信息网络的实体安全、运行安全和数据安全，最大限度减轻网络与信息安全突发事件的危害，特制订本预案。</w:t>
      </w:r>
    </w:p>
    <w:p w:rsidR="00DD77C8" w:rsidRPr="00DE7FC2" w:rsidRDefault="00DD77C8" w:rsidP="00DE7FC2">
      <w:pPr>
        <w:ind w:firstLineChars="200" w:firstLine="640"/>
        <w:rPr>
          <w:rFonts w:ascii="仿宋_GB2312" w:eastAsia="仿宋_GB2312"/>
          <w:sz w:val="32"/>
          <w:szCs w:val="32"/>
        </w:rPr>
      </w:pPr>
      <w:r w:rsidRPr="00DE7FC2">
        <w:rPr>
          <w:rFonts w:ascii="仿宋_GB2312" w:eastAsia="仿宋_GB2312" w:hint="eastAsia"/>
          <w:sz w:val="32"/>
          <w:szCs w:val="32"/>
        </w:rPr>
        <w:t>2.编制依据</w:t>
      </w:r>
    </w:p>
    <w:p w:rsidR="00DD77C8" w:rsidRPr="00DE7FC2" w:rsidRDefault="00DD77C8" w:rsidP="00DE7FC2">
      <w:pPr>
        <w:ind w:firstLineChars="200" w:firstLine="640"/>
        <w:rPr>
          <w:rFonts w:ascii="仿宋_GB2312" w:eastAsia="仿宋_GB2312"/>
          <w:sz w:val="32"/>
          <w:szCs w:val="32"/>
        </w:rPr>
      </w:pPr>
      <w:r w:rsidRPr="00DE7FC2">
        <w:rPr>
          <w:rFonts w:ascii="仿宋_GB2312" w:eastAsia="仿宋_GB2312" w:hint="eastAsia"/>
          <w:sz w:val="32"/>
          <w:szCs w:val="32"/>
        </w:rPr>
        <w:t>根据《中华人民共和国计算机信息系统安全保护条例》、《中华人民共和国计算机信息网络国际互联网暂行规定》等有关法规、规定。</w:t>
      </w:r>
    </w:p>
    <w:p w:rsidR="00DD77C8" w:rsidRPr="00DE7FC2" w:rsidRDefault="00D51CAC" w:rsidP="00DE7FC2">
      <w:pPr>
        <w:ind w:firstLineChars="200" w:firstLine="640"/>
        <w:rPr>
          <w:rFonts w:ascii="仿宋_GB2312" w:eastAsia="仿宋_GB2312"/>
          <w:sz w:val="32"/>
          <w:szCs w:val="32"/>
        </w:rPr>
      </w:pPr>
      <w:r w:rsidRPr="00DE7FC2">
        <w:rPr>
          <w:rFonts w:ascii="仿宋_GB2312" w:eastAsia="仿宋_GB2312" w:hint="eastAsia"/>
          <w:sz w:val="32"/>
          <w:szCs w:val="32"/>
        </w:rPr>
        <w:t>3.基本原则</w:t>
      </w:r>
    </w:p>
    <w:p w:rsidR="00D51CAC" w:rsidRPr="00DE7FC2" w:rsidRDefault="00D51CAC" w:rsidP="00DE7FC2">
      <w:pPr>
        <w:ind w:firstLineChars="200" w:firstLine="640"/>
        <w:rPr>
          <w:rFonts w:ascii="仿宋_GB2312" w:eastAsia="仿宋_GB2312"/>
          <w:sz w:val="32"/>
          <w:szCs w:val="32"/>
        </w:rPr>
      </w:pPr>
      <w:r w:rsidRPr="00DE7FC2">
        <w:rPr>
          <w:rFonts w:ascii="仿宋_GB2312" w:eastAsia="仿宋_GB2312" w:hint="eastAsia"/>
          <w:sz w:val="32"/>
          <w:szCs w:val="32"/>
        </w:rPr>
        <w:t>（1）预防为主。根据《平潭综合实验区气象局网络安全管理办法》的要求，建立、健全气象局计算机信息安全管理制度，有效预防网络与信息安全事故的发生。</w:t>
      </w:r>
    </w:p>
    <w:p w:rsidR="00D51CAC" w:rsidRPr="00DE7FC2" w:rsidRDefault="00D51CAC" w:rsidP="00DE7FC2">
      <w:pPr>
        <w:ind w:firstLineChars="200" w:firstLine="640"/>
        <w:rPr>
          <w:rFonts w:ascii="仿宋_GB2312" w:eastAsia="仿宋_GB2312"/>
          <w:sz w:val="32"/>
          <w:szCs w:val="32"/>
        </w:rPr>
      </w:pPr>
      <w:r w:rsidRPr="00DE7FC2">
        <w:rPr>
          <w:rFonts w:ascii="仿宋_GB2312" w:eastAsia="仿宋_GB2312" w:hint="eastAsia"/>
          <w:sz w:val="32"/>
          <w:szCs w:val="32"/>
        </w:rPr>
        <w:lastRenderedPageBreak/>
        <w:t>（2）分级负责。按照“谁主管谁负责”的原则，建立和完善安全责任至。各科室应积极支持和协助应急处置工作。</w:t>
      </w:r>
    </w:p>
    <w:p w:rsidR="00D51CAC" w:rsidRPr="00DE7FC2" w:rsidRDefault="00D51CAC" w:rsidP="00DE7FC2">
      <w:pPr>
        <w:ind w:firstLineChars="200" w:firstLine="640"/>
        <w:rPr>
          <w:rFonts w:ascii="仿宋_GB2312" w:eastAsia="仿宋_GB2312"/>
          <w:sz w:val="32"/>
          <w:szCs w:val="32"/>
        </w:rPr>
      </w:pPr>
      <w:r w:rsidRPr="00DE7FC2">
        <w:rPr>
          <w:rFonts w:ascii="仿宋_GB2312" w:eastAsia="仿宋_GB2312" w:hint="eastAsia"/>
          <w:sz w:val="32"/>
          <w:szCs w:val="32"/>
        </w:rPr>
        <w:t>（3）果断处置。一旦发生网络与信息安全事故，应迅速反应，及时启动应急预案，尽最大可能减小损失，尽快恢复网络与系统运行。</w:t>
      </w:r>
    </w:p>
    <w:p w:rsidR="00D51CAC" w:rsidRPr="00DE7FC2" w:rsidRDefault="00D51CAC" w:rsidP="00DE7FC2">
      <w:pPr>
        <w:ind w:firstLineChars="200" w:firstLine="640"/>
        <w:rPr>
          <w:rFonts w:ascii="仿宋_GB2312" w:eastAsia="仿宋_GB2312"/>
          <w:sz w:val="32"/>
          <w:szCs w:val="32"/>
        </w:rPr>
      </w:pPr>
      <w:r w:rsidRPr="00DE7FC2">
        <w:rPr>
          <w:rFonts w:ascii="仿宋_GB2312" w:eastAsia="仿宋_GB2312" w:hint="eastAsia"/>
          <w:sz w:val="32"/>
          <w:szCs w:val="32"/>
        </w:rPr>
        <w:t>4.适用范围</w:t>
      </w:r>
    </w:p>
    <w:p w:rsidR="00D51CAC" w:rsidRPr="00DE7FC2" w:rsidRDefault="00D51CAC" w:rsidP="00DE7FC2">
      <w:pPr>
        <w:ind w:firstLineChars="200" w:firstLine="640"/>
        <w:rPr>
          <w:rFonts w:ascii="仿宋_GB2312" w:eastAsia="仿宋_GB2312"/>
          <w:sz w:val="32"/>
          <w:szCs w:val="32"/>
        </w:rPr>
      </w:pPr>
      <w:r w:rsidRPr="00DE7FC2">
        <w:rPr>
          <w:rFonts w:ascii="仿宋_GB2312" w:eastAsia="仿宋_GB2312" w:hint="eastAsia"/>
          <w:sz w:val="32"/>
          <w:szCs w:val="32"/>
        </w:rPr>
        <w:t>本预案适用于</w:t>
      </w:r>
      <w:r w:rsidR="00AB1970" w:rsidRPr="00DE7FC2">
        <w:rPr>
          <w:rFonts w:ascii="仿宋_GB2312" w:eastAsia="仿宋_GB2312" w:hint="eastAsia"/>
          <w:sz w:val="32"/>
          <w:szCs w:val="32"/>
        </w:rPr>
        <w:t>平潭综合实验区气象局各科室。</w:t>
      </w:r>
    </w:p>
    <w:p w:rsidR="00AB1970" w:rsidRPr="00AE69EA" w:rsidRDefault="00AB1970" w:rsidP="00AE69EA">
      <w:pPr>
        <w:ind w:firstLineChars="200" w:firstLine="640"/>
        <w:jc w:val="center"/>
        <w:rPr>
          <w:rFonts w:ascii="黑体" w:eastAsia="黑体" w:hAnsi="黑体"/>
          <w:sz w:val="32"/>
          <w:szCs w:val="32"/>
        </w:rPr>
      </w:pPr>
      <w:r w:rsidRPr="00AE69EA">
        <w:rPr>
          <w:rFonts w:ascii="黑体" w:eastAsia="黑体" w:hAnsi="黑体" w:hint="eastAsia"/>
          <w:sz w:val="32"/>
          <w:szCs w:val="32"/>
        </w:rPr>
        <w:t>二、分类分级</w:t>
      </w:r>
    </w:p>
    <w:p w:rsidR="00AB1970" w:rsidRPr="00DE7FC2" w:rsidRDefault="00AB1970" w:rsidP="00DE7FC2">
      <w:pPr>
        <w:ind w:firstLineChars="200" w:firstLine="640"/>
        <w:rPr>
          <w:rFonts w:ascii="仿宋_GB2312" w:eastAsia="仿宋_GB2312"/>
          <w:sz w:val="32"/>
          <w:szCs w:val="32"/>
        </w:rPr>
      </w:pPr>
      <w:r w:rsidRPr="00DE7FC2">
        <w:rPr>
          <w:rFonts w:ascii="仿宋_GB2312" w:eastAsia="仿宋_GB2312" w:hint="eastAsia"/>
          <w:sz w:val="32"/>
          <w:szCs w:val="32"/>
        </w:rPr>
        <w:t>本预案所致的网络信息安全突发事件，是指网络信息系统突然遭受不可预知外力的破坏、损毁或故障，违法信息在本局网络乃至整个互联网的传播，发生对国家、社会、公众造成或者可能造成危害的紧急网络安全事件</w:t>
      </w:r>
    </w:p>
    <w:p w:rsidR="00AB1970" w:rsidRPr="00DE7FC2" w:rsidRDefault="00AB1970" w:rsidP="00DE7FC2">
      <w:pPr>
        <w:ind w:firstLineChars="200" w:firstLine="640"/>
        <w:rPr>
          <w:rFonts w:ascii="仿宋_GB2312" w:eastAsia="仿宋_GB2312"/>
          <w:sz w:val="32"/>
          <w:szCs w:val="32"/>
        </w:rPr>
      </w:pPr>
      <w:r w:rsidRPr="00DE7FC2">
        <w:rPr>
          <w:rFonts w:ascii="仿宋_GB2312" w:eastAsia="仿宋_GB2312" w:hint="eastAsia"/>
          <w:sz w:val="32"/>
          <w:szCs w:val="32"/>
        </w:rPr>
        <w:t>1</w:t>
      </w:r>
      <w:r w:rsidR="00DE7FC2">
        <w:rPr>
          <w:rFonts w:ascii="仿宋_GB2312" w:eastAsia="仿宋_GB2312" w:hint="eastAsia"/>
          <w:sz w:val="32"/>
          <w:szCs w:val="32"/>
        </w:rPr>
        <w:t>.</w:t>
      </w:r>
      <w:r w:rsidRPr="00DE7FC2">
        <w:rPr>
          <w:rFonts w:ascii="仿宋_GB2312" w:eastAsia="仿宋_GB2312" w:hint="eastAsia"/>
          <w:sz w:val="32"/>
          <w:szCs w:val="32"/>
        </w:rPr>
        <w:t>事件分类</w:t>
      </w:r>
    </w:p>
    <w:p w:rsidR="00AB1970" w:rsidRPr="00DE7FC2" w:rsidRDefault="00AB1970" w:rsidP="00DE7FC2">
      <w:pPr>
        <w:ind w:firstLineChars="200" w:firstLine="640"/>
        <w:rPr>
          <w:rFonts w:ascii="仿宋_GB2312" w:eastAsia="仿宋_GB2312"/>
          <w:sz w:val="32"/>
          <w:szCs w:val="32"/>
        </w:rPr>
      </w:pPr>
      <w:r w:rsidRPr="00DE7FC2">
        <w:rPr>
          <w:rFonts w:ascii="仿宋_GB2312" w:eastAsia="仿宋_GB2312" w:hint="eastAsia"/>
          <w:sz w:val="32"/>
          <w:szCs w:val="32"/>
        </w:rPr>
        <w:t>根据网络信息安全事件的发生过程、性质和特征，网络信息安全突发事件划分为网络安全突发事件和信息安全突发事件。网络安全突发事件是指自然灾害、事故灾害和人为破坏引起的网络与信息系统的损坏；信息安全突发事件是指利用信息网络进行有目的或有组织的反动宣传、煽动和歪曲事理的不良活动或违法活动。</w:t>
      </w:r>
    </w:p>
    <w:p w:rsidR="00AB1970"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（1）</w:t>
      </w:r>
      <w:r w:rsidR="00AB1970" w:rsidRPr="00DE7FC2">
        <w:rPr>
          <w:rFonts w:ascii="仿宋_GB2312" w:eastAsia="仿宋_GB2312" w:hint="eastAsia"/>
          <w:sz w:val="32"/>
          <w:szCs w:val="32"/>
        </w:rPr>
        <w:t>自然灾害是指地震、台风、雷电、火灾、洪水等。</w:t>
      </w:r>
    </w:p>
    <w:p w:rsidR="00AB1970"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（2）</w:t>
      </w:r>
      <w:r w:rsidR="00AB1970" w:rsidRPr="00DE7FC2">
        <w:rPr>
          <w:rFonts w:ascii="仿宋_GB2312" w:eastAsia="仿宋_GB2312" w:hint="eastAsia"/>
          <w:sz w:val="32"/>
          <w:szCs w:val="32"/>
        </w:rPr>
        <w:t>事故灾害是指电力中断、网络损坏或者是软件、硬件设备故障等。</w:t>
      </w:r>
    </w:p>
    <w:p w:rsid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lastRenderedPageBreak/>
        <w:t>（3）</w:t>
      </w:r>
      <w:r w:rsidR="00AB1970" w:rsidRPr="00DE7FC2">
        <w:rPr>
          <w:rFonts w:ascii="仿宋_GB2312" w:eastAsia="仿宋_GB2312" w:hint="eastAsia"/>
          <w:sz w:val="32"/>
          <w:szCs w:val="32"/>
        </w:rPr>
        <w:t>人为破坏是指破坏网络线路、通信设施，黑客攻击、病毒攻击、恐怖主义活动等事件。</w:t>
      </w:r>
    </w:p>
    <w:p w:rsidR="00AB1970" w:rsidRPr="00DE7FC2" w:rsidRDefault="00AB1970" w:rsidP="00DE7FC2">
      <w:pPr>
        <w:ind w:firstLineChars="200" w:firstLine="640"/>
        <w:rPr>
          <w:rFonts w:ascii="仿宋_GB2312" w:eastAsia="仿宋_GB2312"/>
          <w:sz w:val="32"/>
          <w:szCs w:val="32"/>
        </w:rPr>
      </w:pPr>
      <w:r w:rsidRPr="00DE7FC2">
        <w:rPr>
          <w:rFonts w:ascii="仿宋_GB2312" w:eastAsia="仿宋_GB2312" w:hint="eastAsia"/>
          <w:sz w:val="32"/>
          <w:szCs w:val="32"/>
        </w:rPr>
        <w:t>2</w:t>
      </w:r>
      <w:r w:rsidR="00DE7FC2">
        <w:rPr>
          <w:rFonts w:ascii="仿宋_GB2312" w:eastAsia="仿宋_GB2312" w:hint="eastAsia"/>
          <w:sz w:val="32"/>
          <w:szCs w:val="32"/>
        </w:rPr>
        <w:t>.</w:t>
      </w:r>
      <w:r w:rsidRPr="00DE7FC2">
        <w:rPr>
          <w:rFonts w:ascii="仿宋_GB2312" w:eastAsia="仿宋_GB2312" w:hint="eastAsia"/>
          <w:sz w:val="32"/>
          <w:szCs w:val="32"/>
        </w:rPr>
        <w:t>事件分级</w:t>
      </w:r>
    </w:p>
    <w:p w:rsidR="00ED0C0D" w:rsidRPr="00DE7FC2" w:rsidRDefault="00ED0C0D" w:rsidP="00DE7FC2">
      <w:pPr>
        <w:ind w:firstLineChars="200" w:firstLine="640"/>
        <w:rPr>
          <w:rFonts w:ascii="仿宋_GB2312" w:eastAsia="仿宋_GB2312"/>
          <w:sz w:val="32"/>
          <w:szCs w:val="32"/>
        </w:rPr>
      </w:pPr>
      <w:r w:rsidRPr="00DE7FC2">
        <w:rPr>
          <w:rFonts w:ascii="仿宋_GB2312" w:eastAsia="仿宋_GB2312" w:hint="eastAsia"/>
          <w:sz w:val="32"/>
          <w:szCs w:val="32"/>
        </w:rPr>
        <w:t>根据我省对网络信息安全突发事件的可控性、严重程度和影响范围，将网络信息安全突发事件分为四级：Ⅰ级（特别重大）、Ⅱ（重大）、Ⅲ（较大）、Ⅳ（一般）。具体级别定义如果国家有关法律法规有明确规定的，按国家有关规定执行。</w:t>
      </w:r>
    </w:p>
    <w:p w:rsidR="00D2562E"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（1）</w:t>
      </w:r>
      <w:r w:rsidR="00D2562E" w:rsidRPr="00DE7FC2">
        <w:rPr>
          <w:rFonts w:ascii="仿宋_GB2312" w:eastAsia="仿宋_GB2312" w:hint="eastAsia"/>
          <w:sz w:val="32"/>
          <w:szCs w:val="32"/>
        </w:rPr>
        <w:t>Ⅰ级（特别重大）:造成网络与信息系统发生大规模瘫痪，事态的发展超出我局的控制能力，对国家安全、社会秩序、公共利益造成特别严重损害的突发事件。</w:t>
      </w:r>
    </w:p>
    <w:p w:rsidR="00C227E7" w:rsidRPr="00DE7FC2" w:rsidRDefault="00B50957" w:rsidP="00DE7FC2">
      <w:pPr>
        <w:ind w:firstLineChars="200" w:firstLine="640"/>
        <w:rPr>
          <w:rFonts w:ascii="仿宋_GB2312" w:eastAsia="仿宋_GB2312"/>
          <w:sz w:val="32"/>
          <w:szCs w:val="32"/>
        </w:rPr>
      </w:pPr>
      <w:r w:rsidRPr="00DE7FC2">
        <w:rPr>
          <w:rFonts w:ascii="仿宋_GB2312" w:eastAsia="仿宋_GB2312" w:hint="eastAsia"/>
          <w:sz w:val="32"/>
          <w:szCs w:val="32"/>
        </w:rPr>
        <w:t>（2）</w:t>
      </w:r>
      <w:r w:rsidR="00D2562E" w:rsidRPr="00DE7FC2">
        <w:rPr>
          <w:rFonts w:ascii="仿宋_GB2312" w:eastAsia="仿宋_GB2312" w:hint="eastAsia"/>
          <w:sz w:val="32"/>
          <w:szCs w:val="32"/>
        </w:rPr>
        <w:t>Ⅱ（重大）：造成网络与信息系统瘫痪，国家安全、社会秩序、公共利益造成严重损害，需上级部门或公安部门协助，乃至需跨地区协同处置的突发事件。</w:t>
      </w:r>
    </w:p>
    <w:p w:rsidR="00D2562E" w:rsidRPr="00DE7FC2" w:rsidRDefault="00B50957" w:rsidP="00DE7FC2">
      <w:pPr>
        <w:ind w:firstLineChars="200" w:firstLine="640"/>
        <w:rPr>
          <w:rFonts w:ascii="仿宋_GB2312" w:eastAsia="仿宋_GB2312"/>
          <w:sz w:val="32"/>
          <w:szCs w:val="32"/>
        </w:rPr>
      </w:pPr>
      <w:r w:rsidRPr="00DE7FC2">
        <w:rPr>
          <w:rFonts w:ascii="仿宋_GB2312" w:eastAsia="仿宋_GB2312" w:hint="eastAsia"/>
          <w:sz w:val="32"/>
          <w:szCs w:val="32"/>
        </w:rPr>
        <w:t>（</w:t>
      </w:r>
      <w:r w:rsidR="00D2562E" w:rsidRPr="00DE7FC2">
        <w:rPr>
          <w:rFonts w:ascii="仿宋_GB2312" w:eastAsia="仿宋_GB2312" w:hint="eastAsia"/>
          <w:sz w:val="32"/>
          <w:szCs w:val="32"/>
        </w:rPr>
        <w:t>3）Ⅲ（较大）：造成局部网络与信息系统瘫痪，对国家安全、社会秩序、公共利益造成一定损害，但只需在本局处置的突发事件。</w:t>
      </w:r>
    </w:p>
    <w:p w:rsidR="00D2562E" w:rsidRPr="00DE7FC2" w:rsidRDefault="00B50957" w:rsidP="00DE7FC2">
      <w:pPr>
        <w:ind w:firstLineChars="200" w:firstLine="640"/>
        <w:rPr>
          <w:rFonts w:ascii="仿宋_GB2312" w:eastAsia="仿宋_GB2312"/>
          <w:sz w:val="32"/>
          <w:szCs w:val="32"/>
        </w:rPr>
      </w:pPr>
      <w:r w:rsidRPr="00DE7FC2">
        <w:rPr>
          <w:rFonts w:ascii="仿宋_GB2312" w:eastAsia="仿宋_GB2312" w:hint="eastAsia"/>
          <w:sz w:val="32"/>
          <w:szCs w:val="32"/>
        </w:rPr>
        <w:t>（</w:t>
      </w:r>
      <w:r w:rsidR="00D2562E" w:rsidRPr="00DE7FC2">
        <w:rPr>
          <w:rFonts w:ascii="仿宋_GB2312" w:eastAsia="仿宋_GB2312" w:hint="eastAsia"/>
          <w:sz w:val="32"/>
          <w:szCs w:val="32"/>
        </w:rPr>
        <w:t>4）Ⅳ（一般）：造成网络与信息系统受到一定程度的损坏，但不危害国家安全、社会秩序、公共利益，可自行处置的突发事件。</w:t>
      </w:r>
    </w:p>
    <w:p w:rsidR="00D2562E" w:rsidRPr="00AE69EA" w:rsidRDefault="00D2562E" w:rsidP="00D2562E">
      <w:pPr>
        <w:jc w:val="center"/>
        <w:rPr>
          <w:rFonts w:ascii="黑体" w:eastAsia="黑体" w:hAnsi="黑体"/>
          <w:sz w:val="32"/>
          <w:szCs w:val="32"/>
        </w:rPr>
      </w:pPr>
      <w:r w:rsidRPr="00AE69EA">
        <w:rPr>
          <w:rFonts w:ascii="黑体" w:eastAsia="黑体" w:hAnsi="黑体" w:hint="eastAsia"/>
          <w:sz w:val="32"/>
          <w:szCs w:val="32"/>
        </w:rPr>
        <w:t>三、应急处置措施</w:t>
      </w:r>
    </w:p>
    <w:p w:rsidR="00D2562E" w:rsidRPr="00DE7FC2" w:rsidRDefault="00D2562E" w:rsidP="00DE7FC2">
      <w:pPr>
        <w:ind w:firstLineChars="200" w:firstLine="640"/>
        <w:rPr>
          <w:rFonts w:ascii="仿宋_GB2312" w:eastAsia="仿宋_GB2312"/>
          <w:sz w:val="32"/>
          <w:szCs w:val="32"/>
        </w:rPr>
      </w:pPr>
      <w:r w:rsidRPr="00DE7FC2">
        <w:rPr>
          <w:rFonts w:ascii="仿宋_GB2312" w:eastAsia="仿宋_GB2312" w:hint="eastAsia"/>
          <w:sz w:val="32"/>
          <w:szCs w:val="32"/>
        </w:rPr>
        <w:t>出现事故后值班人员要及时通过电话、短信等方式通知单位领导及相关人员。</w:t>
      </w:r>
    </w:p>
    <w:p w:rsidR="00D2562E" w:rsidRPr="00DE7FC2" w:rsidRDefault="00D2562E" w:rsidP="00DE7FC2">
      <w:pPr>
        <w:ind w:firstLineChars="200" w:firstLine="640"/>
        <w:rPr>
          <w:rFonts w:ascii="仿宋_GB2312" w:eastAsia="仿宋_GB2312"/>
          <w:sz w:val="32"/>
          <w:szCs w:val="32"/>
        </w:rPr>
      </w:pPr>
      <w:r w:rsidRPr="00DE7FC2">
        <w:rPr>
          <w:rFonts w:ascii="仿宋_GB2312" w:eastAsia="仿宋_GB2312" w:hint="eastAsia"/>
          <w:sz w:val="32"/>
          <w:szCs w:val="32"/>
        </w:rPr>
        <w:t>值班人员根据事故信息，初步判断灾害程度。能够自己解决的，要及时加以解决；如果不能自行解决的，由单位领导现场指挥，协调各科室力量，按照分工负责的原则，组织相关技术人员进行抢险程序。</w:t>
      </w:r>
    </w:p>
    <w:p w:rsidR="00D2562E" w:rsidRPr="00DE7FC2" w:rsidRDefault="00496822" w:rsidP="00DE7FC2">
      <w:pPr>
        <w:ind w:firstLineChars="200" w:firstLine="640"/>
        <w:rPr>
          <w:rFonts w:ascii="仿宋_GB2312" w:eastAsia="仿宋_GB2312"/>
          <w:sz w:val="32"/>
          <w:szCs w:val="32"/>
        </w:rPr>
      </w:pPr>
      <w:r w:rsidRPr="00DE7FC2">
        <w:rPr>
          <w:rFonts w:ascii="仿宋_GB2312" w:eastAsia="仿宋_GB2312" w:hint="eastAsia"/>
          <w:sz w:val="32"/>
          <w:szCs w:val="32"/>
        </w:rPr>
        <w:t>1</w:t>
      </w:r>
      <w:r w:rsidR="00DE7FC2">
        <w:rPr>
          <w:rFonts w:ascii="仿宋_GB2312" w:eastAsia="仿宋_GB2312" w:hint="eastAsia"/>
          <w:sz w:val="32"/>
          <w:szCs w:val="32"/>
        </w:rPr>
        <w:t>.</w:t>
      </w:r>
      <w:r w:rsidR="00AD1BD2" w:rsidRPr="00DE7FC2">
        <w:rPr>
          <w:rFonts w:ascii="仿宋_GB2312" w:eastAsia="仿宋_GB2312" w:hint="eastAsia"/>
          <w:sz w:val="32"/>
          <w:szCs w:val="32"/>
        </w:rPr>
        <w:t>病毒爆发处理流程。</w:t>
      </w:r>
    </w:p>
    <w:p w:rsidR="00496822" w:rsidRPr="00DE7FC2" w:rsidRDefault="00496822" w:rsidP="00496822">
      <w:pPr>
        <w:ind w:firstLine="480"/>
        <w:rPr>
          <w:rFonts w:ascii="仿宋_GB2312" w:eastAsia="仿宋_GB2312"/>
          <w:sz w:val="32"/>
          <w:szCs w:val="32"/>
        </w:rPr>
      </w:pPr>
      <w:r w:rsidRPr="00DE7FC2">
        <w:rPr>
          <w:rFonts w:ascii="仿宋_GB2312" w:eastAsia="仿宋_GB2312" w:hint="eastAsia"/>
          <w:sz w:val="32"/>
          <w:szCs w:val="32"/>
        </w:rPr>
        <w:t>单位的网络信息系统一旦发现感染病毒，应执行以下应急处理流程：</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（1）</w:t>
      </w:r>
      <w:r w:rsidR="00496822" w:rsidRPr="00DE7FC2">
        <w:rPr>
          <w:rFonts w:ascii="仿宋_GB2312" w:eastAsia="仿宋_GB2312" w:hint="eastAsia"/>
          <w:sz w:val="32"/>
          <w:szCs w:val="32"/>
        </w:rPr>
        <w:t>立即切断感染病毒计算机与网络的连接；</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（2）</w:t>
      </w:r>
      <w:r w:rsidR="00496822" w:rsidRPr="00DE7FC2">
        <w:rPr>
          <w:rFonts w:ascii="仿宋_GB2312" w:eastAsia="仿宋_GB2312" w:hint="eastAsia"/>
          <w:sz w:val="32"/>
          <w:szCs w:val="32"/>
        </w:rPr>
        <w:t>对该计算机的重要数据进行数据备份；</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（3）</w:t>
      </w:r>
      <w:r w:rsidR="00496822" w:rsidRPr="00DE7FC2">
        <w:rPr>
          <w:rFonts w:ascii="仿宋_GB2312" w:eastAsia="仿宋_GB2312" w:hint="eastAsia"/>
          <w:sz w:val="32"/>
          <w:szCs w:val="32"/>
        </w:rPr>
        <w:t>启动防病毒软件对该计算机进行杀毒处理，同时通过防病毒软件对其他计算机进行病毒扫描和清除工作</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（4）</w:t>
      </w:r>
      <w:r w:rsidR="00496822" w:rsidRPr="00DE7FC2">
        <w:rPr>
          <w:rFonts w:ascii="仿宋_GB2312" w:eastAsia="仿宋_GB2312" w:hint="eastAsia"/>
          <w:sz w:val="32"/>
          <w:szCs w:val="32"/>
        </w:rPr>
        <w:t>如果满足下列情况之一的，应立即向分管领导通报情况，并向省信息中心报告：</w:t>
      </w:r>
    </w:p>
    <w:p w:rsidR="00496822" w:rsidRPr="00DE7FC2" w:rsidRDefault="00496822" w:rsidP="00496822">
      <w:pPr>
        <w:pStyle w:val="a5"/>
        <w:numPr>
          <w:ilvl w:val="0"/>
          <w:numId w:val="15"/>
        </w:numPr>
        <w:ind w:firstLineChars="0"/>
        <w:rPr>
          <w:rFonts w:ascii="仿宋_GB2312" w:eastAsia="仿宋_GB2312"/>
          <w:sz w:val="32"/>
          <w:szCs w:val="32"/>
        </w:rPr>
      </w:pPr>
      <w:r w:rsidRPr="00DE7FC2">
        <w:rPr>
          <w:rFonts w:ascii="仿宋_GB2312" w:eastAsia="仿宋_GB2312" w:hint="eastAsia"/>
          <w:sz w:val="32"/>
          <w:szCs w:val="32"/>
        </w:rPr>
        <w:t>现行防病毒软件无法清除该病毒的；</w:t>
      </w:r>
    </w:p>
    <w:p w:rsidR="00496822" w:rsidRPr="00DE7FC2" w:rsidRDefault="00496822" w:rsidP="00496822">
      <w:pPr>
        <w:pStyle w:val="a5"/>
        <w:numPr>
          <w:ilvl w:val="0"/>
          <w:numId w:val="15"/>
        </w:numPr>
        <w:ind w:firstLineChars="0"/>
        <w:rPr>
          <w:rFonts w:ascii="仿宋_GB2312" w:eastAsia="仿宋_GB2312"/>
          <w:sz w:val="32"/>
          <w:szCs w:val="32"/>
        </w:rPr>
      </w:pPr>
      <w:r w:rsidRPr="00DE7FC2">
        <w:rPr>
          <w:rFonts w:ascii="仿宋_GB2312" w:eastAsia="仿宋_GB2312" w:hint="eastAsia"/>
          <w:sz w:val="32"/>
          <w:szCs w:val="32"/>
        </w:rPr>
        <w:t>服务器在2小时内无法处理完毕的；</w:t>
      </w:r>
    </w:p>
    <w:p w:rsidR="00496822" w:rsidRPr="00DE7FC2" w:rsidRDefault="00496822" w:rsidP="00496822">
      <w:pPr>
        <w:pStyle w:val="a5"/>
        <w:numPr>
          <w:ilvl w:val="0"/>
          <w:numId w:val="15"/>
        </w:numPr>
        <w:ind w:firstLineChars="0"/>
        <w:rPr>
          <w:rFonts w:ascii="仿宋_GB2312" w:eastAsia="仿宋_GB2312"/>
          <w:sz w:val="32"/>
          <w:szCs w:val="32"/>
        </w:rPr>
      </w:pPr>
      <w:r w:rsidRPr="00DE7FC2">
        <w:rPr>
          <w:rFonts w:ascii="仿宋_GB2312" w:eastAsia="仿宋_GB2312" w:hint="eastAsia"/>
          <w:sz w:val="32"/>
          <w:szCs w:val="32"/>
        </w:rPr>
        <w:t>内网系统或办公系统在4小时内无法处理完毕的；</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（5）</w:t>
      </w:r>
      <w:r w:rsidR="00496822" w:rsidRPr="00DE7FC2">
        <w:rPr>
          <w:rFonts w:ascii="仿宋_GB2312" w:eastAsia="仿宋_GB2312" w:hint="eastAsia"/>
          <w:sz w:val="32"/>
          <w:szCs w:val="32"/>
        </w:rPr>
        <w:t>恢复系统和相关数据，检查数据的完整性；</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（6）</w:t>
      </w:r>
      <w:r w:rsidR="00496822" w:rsidRPr="00DE7FC2">
        <w:rPr>
          <w:rFonts w:ascii="仿宋_GB2312" w:eastAsia="仿宋_GB2312" w:hint="eastAsia"/>
          <w:sz w:val="32"/>
          <w:szCs w:val="32"/>
        </w:rPr>
        <w:t>病毒事件处理完毕，将计算机重新接入网络；</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（7）</w:t>
      </w:r>
      <w:r w:rsidR="00496822" w:rsidRPr="00DE7FC2">
        <w:rPr>
          <w:rFonts w:ascii="仿宋_GB2312" w:eastAsia="仿宋_GB2312" w:hint="eastAsia"/>
          <w:sz w:val="32"/>
          <w:szCs w:val="32"/>
        </w:rPr>
        <w:t>总结事件处理情况，并提出防范病毒再度爆发的解决方案；</w:t>
      </w:r>
    </w:p>
    <w:p w:rsidR="00496822" w:rsidRPr="00DE7FC2" w:rsidRDefault="00DE7FC2" w:rsidP="00DE7FC2">
      <w:pPr>
        <w:ind w:firstLineChars="200" w:firstLine="640"/>
        <w:rPr>
          <w:rFonts w:ascii="仿宋_GB2312" w:eastAsia="仿宋_GB2312"/>
          <w:sz w:val="32"/>
          <w:szCs w:val="32"/>
        </w:rPr>
      </w:pPr>
      <w:r>
        <w:rPr>
          <w:rFonts w:ascii="仿宋_GB2312" w:eastAsia="仿宋_GB2312" w:hint="eastAsia"/>
          <w:sz w:val="32"/>
          <w:szCs w:val="32"/>
        </w:rPr>
        <w:t>（8）</w:t>
      </w:r>
      <w:r w:rsidR="00496822" w:rsidRPr="00DE7FC2">
        <w:rPr>
          <w:rFonts w:ascii="仿宋_GB2312" w:eastAsia="仿宋_GB2312" w:hint="eastAsia"/>
          <w:sz w:val="32"/>
          <w:szCs w:val="32"/>
        </w:rPr>
        <w:t>实施必要的安全加固。</w:t>
      </w:r>
    </w:p>
    <w:p w:rsidR="00B424D8" w:rsidRPr="00DE7FC2" w:rsidRDefault="00B424D8" w:rsidP="00DE7FC2">
      <w:pPr>
        <w:ind w:firstLineChars="250" w:firstLine="800"/>
        <w:rPr>
          <w:rFonts w:ascii="仿宋_GB2312" w:eastAsia="仿宋_GB2312"/>
          <w:sz w:val="32"/>
          <w:szCs w:val="32"/>
        </w:rPr>
      </w:pPr>
      <w:r w:rsidRPr="00DE7FC2">
        <w:rPr>
          <w:rFonts w:ascii="仿宋_GB2312" w:eastAsia="仿宋_GB2312" w:hint="eastAsia"/>
          <w:sz w:val="32"/>
          <w:szCs w:val="32"/>
        </w:rPr>
        <w:t>2</w:t>
      </w:r>
      <w:r w:rsidR="00DE7FC2">
        <w:rPr>
          <w:rFonts w:ascii="仿宋_GB2312" w:eastAsia="仿宋_GB2312" w:hint="eastAsia"/>
          <w:sz w:val="32"/>
          <w:szCs w:val="32"/>
        </w:rPr>
        <w:t>.</w:t>
      </w:r>
      <w:r w:rsidRPr="00DE7FC2">
        <w:rPr>
          <w:rFonts w:ascii="仿宋_GB2312" w:eastAsia="仿宋_GB2312" w:hint="eastAsia"/>
          <w:sz w:val="32"/>
          <w:szCs w:val="32"/>
        </w:rPr>
        <w:t>非法入侵处理流程。</w:t>
      </w:r>
    </w:p>
    <w:p w:rsidR="00B424D8" w:rsidRPr="00DE7FC2" w:rsidRDefault="00B424D8" w:rsidP="00DE7FC2">
      <w:pPr>
        <w:ind w:firstLineChars="250" w:firstLine="800"/>
        <w:rPr>
          <w:rFonts w:ascii="仿宋_GB2312" w:eastAsia="仿宋_GB2312"/>
          <w:sz w:val="32"/>
          <w:szCs w:val="32"/>
        </w:rPr>
      </w:pPr>
      <w:r w:rsidRPr="00DE7FC2">
        <w:rPr>
          <w:rFonts w:ascii="仿宋_GB2312" w:eastAsia="仿宋_GB2312" w:hint="eastAsia"/>
          <w:sz w:val="32"/>
          <w:szCs w:val="32"/>
        </w:rPr>
        <w:t>外网系统一旦发现被远程控制等非法入侵行为，因执行以下应急处理流程：</w:t>
      </w:r>
    </w:p>
    <w:p w:rsidR="00B424D8" w:rsidRPr="00DE7FC2" w:rsidRDefault="00B424D8" w:rsidP="00DE7FC2">
      <w:pPr>
        <w:ind w:firstLineChars="200" w:firstLine="640"/>
        <w:jc w:val="left"/>
        <w:rPr>
          <w:rFonts w:ascii="仿宋_GB2312" w:eastAsia="仿宋_GB2312"/>
          <w:sz w:val="32"/>
          <w:szCs w:val="32"/>
        </w:rPr>
      </w:pPr>
      <w:r w:rsidRPr="00DE7FC2">
        <w:rPr>
          <w:rFonts w:ascii="仿宋_GB2312" w:eastAsia="仿宋_GB2312" w:hint="eastAsia"/>
          <w:sz w:val="32"/>
          <w:szCs w:val="32"/>
        </w:rPr>
        <w:t>（1）发现</w:t>
      </w:r>
      <w:r w:rsidR="00DE7FC2">
        <w:rPr>
          <w:rFonts w:ascii="仿宋_GB2312" w:eastAsia="仿宋_GB2312" w:hint="eastAsia"/>
          <w:sz w:val="32"/>
          <w:szCs w:val="32"/>
        </w:rPr>
        <w:t>系统服务器被远程控制、植入后门程序，或发现有黑客正在进行攻击时,</w:t>
      </w:r>
      <w:r w:rsidRPr="00DE7FC2">
        <w:rPr>
          <w:rFonts w:ascii="仿宋_GB2312" w:eastAsia="仿宋_GB2312" w:hint="eastAsia"/>
          <w:sz w:val="32"/>
          <w:szCs w:val="32"/>
        </w:rPr>
        <w:t>应立即向科室扶着人通报情况，并立即向探测与保障中心报告；</w:t>
      </w:r>
    </w:p>
    <w:p w:rsidR="00B424D8" w:rsidRPr="00DE7FC2" w:rsidRDefault="00B424D8" w:rsidP="00DE7FC2">
      <w:pPr>
        <w:ind w:firstLineChars="200" w:firstLine="640"/>
        <w:rPr>
          <w:rFonts w:ascii="仿宋_GB2312" w:eastAsia="仿宋_GB2312"/>
          <w:sz w:val="32"/>
          <w:szCs w:val="32"/>
        </w:rPr>
      </w:pPr>
      <w:r w:rsidRPr="00DE7FC2">
        <w:rPr>
          <w:rFonts w:ascii="仿宋_GB2312" w:eastAsia="仿宋_GB2312" w:hint="eastAsia"/>
          <w:sz w:val="32"/>
          <w:szCs w:val="32"/>
        </w:rPr>
        <w:t xml:space="preserve">（2）如服务器已被入侵，将被攻击的服务器等设备从网络中隔离出来； </w:t>
      </w:r>
    </w:p>
    <w:p w:rsidR="00B424D8" w:rsidRPr="00DE7FC2" w:rsidRDefault="00B424D8" w:rsidP="00DE7FC2">
      <w:pPr>
        <w:ind w:firstLineChars="200" w:firstLine="640"/>
        <w:rPr>
          <w:rFonts w:ascii="仿宋_GB2312" w:eastAsia="仿宋_GB2312"/>
          <w:sz w:val="32"/>
          <w:szCs w:val="32"/>
        </w:rPr>
      </w:pPr>
      <w:r w:rsidRPr="00DE7FC2">
        <w:rPr>
          <w:rFonts w:ascii="仿宋_GB2312" w:eastAsia="仿宋_GB2312" w:hint="eastAsia"/>
          <w:sz w:val="32"/>
          <w:szCs w:val="32"/>
        </w:rPr>
        <w:t>（3）保障值班人员应在接到通知后立即赶到现场，做好必要记录，妥善保存有关记录及日志；</w:t>
      </w:r>
    </w:p>
    <w:p w:rsidR="00B424D8" w:rsidRPr="00DE7FC2" w:rsidRDefault="00B424D8" w:rsidP="00DE7FC2">
      <w:pPr>
        <w:ind w:firstLineChars="200" w:firstLine="640"/>
        <w:rPr>
          <w:rFonts w:ascii="仿宋_GB2312" w:eastAsia="仿宋_GB2312"/>
          <w:sz w:val="32"/>
          <w:szCs w:val="32"/>
        </w:rPr>
      </w:pPr>
      <w:r w:rsidRPr="00DE7FC2">
        <w:rPr>
          <w:rFonts w:ascii="仿宋_GB2312" w:eastAsia="仿宋_GB2312" w:hint="eastAsia"/>
          <w:sz w:val="32"/>
          <w:szCs w:val="32"/>
        </w:rPr>
        <w:t>（4）相关技术人员应在业务系统和办公系统事件报告4小时内赶到现场，对现场进行分析，追击攻击源，修改防火墙等设备的安全配置，阻断黑客的继续入侵。</w:t>
      </w:r>
    </w:p>
    <w:p w:rsidR="00B424D8" w:rsidRPr="00DE7FC2" w:rsidRDefault="00B424D8" w:rsidP="00DE7FC2">
      <w:pPr>
        <w:ind w:firstLineChars="200" w:firstLine="640"/>
        <w:rPr>
          <w:rFonts w:ascii="仿宋_GB2312" w:eastAsia="仿宋_GB2312"/>
          <w:sz w:val="32"/>
          <w:szCs w:val="32"/>
        </w:rPr>
      </w:pPr>
      <w:r w:rsidRPr="00DE7FC2">
        <w:rPr>
          <w:rFonts w:ascii="仿宋_GB2312" w:eastAsia="仿宋_GB2312" w:hint="eastAsia"/>
          <w:sz w:val="32"/>
          <w:szCs w:val="32"/>
        </w:rPr>
        <w:t>（5）分析后台数据库操作入职，判断是否发生数据失窃。检查、校验数据的完整性和有效性。</w:t>
      </w:r>
    </w:p>
    <w:p w:rsidR="00B424D8" w:rsidRPr="00DE7FC2" w:rsidRDefault="00B424D8" w:rsidP="00DE7FC2">
      <w:pPr>
        <w:ind w:firstLineChars="200" w:firstLine="640"/>
        <w:rPr>
          <w:rFonts w:ascii="仿宋_GB2312" w:eastAsia="仿宋_GB2312"/>
          <w:sz w:val="32"/>
          <w:szCs w:val="32"/>
        </w:rPr>
      </w:pPr>
      <w:r w:rsidRPr="00DE7FC2">
        <w:rPr>
          <w:rFonts w:ascii="仿宋_GB2312" w:eastAsia="仿宋_GB2312" w:hint="eastAsia"/>
          <w:sz w:val="32"/>
          <w:szCs w:val="32"/>
        </w:rPr>
        <w:t>（6）实时必要的安全加固。</w:t>
      </w:r>
    </w:p>
    <w:p w:rsidR="00B424D8" w:rsidRPr="00DE7FC2" w:rsidRDefault="00B424D8" w:rsidP="00DE7FC2">
      <w:pPr>
        <w:ind w:firstLineChars="250" w:firstLine="800"/>
        <w:rPr>
          <w:rFonts w:ascii="仿宋_GB2312" w:eastAsia="仿宋_GB2312"/>
          <w:sz w:val="32"/>
          <w:szCs w:val="32"/>
        </w:rPr>
      </w:pPr>
      <w:r w:rsidRPr="00DE7FC2">
        <w:rPr>
          <w:rFonts w:ascii="仿宋_GB2312" w:eastAsia="仿宋_GB2312" w:hint="eastAsia"/>
          <w:sz w:val="32"/>
          <w:szCs w:val="32"/>
        </w:rPr>
        <w:t>3</w:t>
      </w:r>
      <w:r w:rsidR="00DE7FC2">
        <w:rPr>
          <w:rFonts w:ascii="仿宋_GB2312" w:eastAsia="仿宋_GB2312" w:hint="eastAsia"/>
          <w:sz w:val="32"/>
          <w:szCs w:val="32"/>
        </w:rPr>
        <w:t>.</w:t>
      </w:r>
      <w:r w:rsidRPr="00DE7FC2">
        <w:rPr>
          <w:rFonts w:ascii="仿宋_GB2312" w:eastAsia="仿宋_GB2312" w:hint="eastAsia"/>
          <w:sz w:val="32"/>
          <w:szCs w:val="32"/>
        </w:rPr>
        <w:t>机房物理环境事故应急处理流程：</w:t>
      </w:r>
    </w:p>
    <w:p w:rsidR="00B424D8" w:rsidRPr="00DE7FC2" w:rsidRDefault="00B424D8" w:rsidP="00DE7FC2">
      <w:pPr>
        <w:ind w:firstLineChars="250" w:firstLine="800"/>
        <w:rPr>
          <w:rFonts w:ascii="仿宋_GB2312" w:eastAsia="仿宋_GB2312"/>
          <w:sz w:val="32"/>
          <w:szCs w:val="32"/>
        </w:rPr>
      </w:pPr>
      <w:r w:rsidRPr="00DE7FC2">
        <w:rPr>
          <w:rFonts w:ascii="仿宋_GB2312" w:eastAsia="仿宋_GB2312" w:hint="eastAsia"/>
          <w:sz w:val="32"/>
          <w:szCs w:val="32"/>
        </w:rPr>
        <w:t>供电故障：如果出现短路，切断电源，更换短路期间，恢复供电；如果出现断路，切断电源，连接断开线路，恢复供电；</w:t>
      </w:r>
    </w:p>
    <w:p w:rsidR="00B424D8" w:rsidRPr="00DE7FC2" w:rsidRDefault="00B424D8" w:rsidP="00DE7FC2">
      <w:pPr>
        <w:ind w:firstLineChars="250" w:firstLine="800"/>
        <w:rPr>
          <w:rFonts w:ascii="仿宋_GB2312" w:eastAsia="仿宋_GB2312"/>
          <w:sz w:val="32"/>
          <w:szCs w:val="32"/>
        </w:rPr>
      </w:pPr>
      <w:r w:rsidRPr="00DE7FC2">
        <w:rPr>
          <w:rFonts w:ascii="仿宋_GB2312" w:eastAsia="仿宋_GB2312" w:hint="eastAsia"/>
          <w:sz w:val="32"/>
          <w:szCs w:val="32"/>
        </w:rPr>
        <w:t>UPS故障</w:t>
      </w:r>
      <w:r w:rsidR="00F520D1" w:rsidRPr="00DE7FC2">
        <w:rPr>
          <w:rFonts w:ascii="仿宋_GB2312" w:eastAsia="仿宋_GB2312" w:hint="eastAsia"/>
          <w:sz w:val="32"/>
          <w:szCs w:val="32"/>
        </w:rPr>
        <w:t>：跳过逆变输出，及时维修损坏的设备并更换；</w:t>
      </w:r>
    </w:p>
    <w:p w:rsidR="00F520D1"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火灾：切断电源，使用灭火器灭火，向119指挥中心报告火警，请求救援。</w:t>
      </w:r>
    </w:p>
    <w:p w:rsidR="00F520D1"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水渗故障：切断电源，更换渗水设备、采取防水渗措施。</w:t>
      </w:r>
    </w:p>
    <w:p w:rsidR="00F520D1"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4</w:t>
      </w:r>
      <w:r w:rsidR="00DE7FC2">
        <w:rPr>
          <w:rFonts w:ascii="仿宋_GB2312" w:eastAsia="仿宋_GB2312" w:hint="eastAsia"/>
          <w:sz w:val="32"/>
          <w:szCs w:val="32"/>
        </w:rPr>
        <w:t>.</w:t>
      </w:r>
      <w:r w:rsidRPr="00DE7FC2">
        <w:rPr>
          <w:rFonts w:ascii="仿宋_GB2312" w:eastAsia="仿宋_GB2312" w:hint="eastAsia"/>
          <w:sz w:val="32"/>
          <w:szCs w:val="32"/>
        </w:rPr>
        <w:t>网络线路故障应急处理流程：</w:t>
      </w:r>
    </w:p>
    <w:p w:rsidR="00F520D1"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对于需要抢修的线路，如果属于自建线路，维护人员赶赴现场抢修；如果是租用其他运行商线路，通知相关运营商及时抢修；如果线路无法修复，协调假设临时线路。</w:t>
      </w:r>
    </w:p>
    <w:p w:rsidR="00F520D1"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5</w:t>
      </w:r>
      <w:r w:rsidR="00DE7FC2">
        <w:rPr>
          <w:rFonts w:ascii="仿宋_GB2312" w:eastAsia="仿宋_GB2312" w:hint="eastAsia"/>
          <w:sz w:val="32"/>
          <w:szCs w:val="32"/>
        </w:rPr>
        <w:t>.</w:t>
      </w:r>
      <w:r w:rsidRPr="00DE7FC2">
        <w:rPr>
          <w:rFonts w:ascii="仿宋_GB2312" w:eastAsia="仿宋_GB2312" w:hint="eastAsia"/>
          <w:sz w:val="32"/>
          <w:szCs w:val="32"/>
        </w:rPr>
        <w:t>数据故障应急处理流程：</w:t>
      </w:r>
    </w:p>
    <w:p w:rsidR="00F520D1"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数据丢失或损坏：从数据备份服务器上提取数据，尽快恢复，保证系统在最短时间内复原。</w:t>
      </w:r>
    </w:p>
    <w:p w:rsidR="00B424D8" w:rsidRPr="00AE69EA" w:rsidRDefault="00F520D1" w:rsidP="00F520D1">
      <w:pPr>
        <w:jc w:val="center"/>
        <w:rPr>
          <w:rFonts w:ascii="黑体" w:eastAsia="黑体" w:hAnsi="黑体"/>
          <w:sz w:val="32"/>
          <w:szCs w:val="32"/>
        </w:rPr>
      </w:pPr>
      <w:r w:rsidRPr="00AE69EA">
        <w:rPr>
          <w:rFonts w:ascii="黑体" w:eastAsia="黑体" w:hAnsi="黑体" w:hint="eastAsia"/>
          <w:sz w:val="32"/>
          <w:szCs w:val="32"/>
        </w:rPr>
        <w:t>四、</w:t>
      </w:r>
      <w:r w:rsidR="00907E0C" w:rsidRPr="00AE69EA">
        <w:rPr>
          <w:rFonts w:ascii="黑体" w:eastAsia="黑体" w:hAnsi="黑体" w:hint="eastAsia"/>
          <w:sz w:val="32"/>
          <w:szCs w:val="32"/>
        </w:rPr>
        <w:t>后期处理</w:t>
      </w:r>
    </w:p>
    <w:p w:rsidR="00B424D8" w:rsidRPr="00DE7FC2" w:rsidRDefault="00F520D1" w:rsidP="00DE7FC2">
      <w:pPr>
        <w:ind w:firstLineChars="250" w:firstLine="800"/>
        <w:rPr>
          <w:rFonts w:ascii="仿宋_GB2312" w:eastAsia="仿宋_GB2312"/>
          <w:sz w:val="32"/>
          <w:szCs w:val="32"/>
        </w:rPr>
      </w:pPr>
      <w:r w:rsidRPr="00DE7FC2">
        <w:rPr>
          <w:rFonts w:ascii="仿宋_GB2312" w:eastAsia="仿宋_GB2312" w:hint="eastAsia"/>
          <w:sz w:val="32"/>
          <w:szCs w:val="32"/>
        </w:rPr>
        <w:t>在应急处置工作结束后，要迅速采取措施，抓紧组织抢修受损的基础设施，减小损失，尽快恢复正常工作。统计各种数据，查明原因，对事件造成的损失和影响，以及恢复重建工作进行分析评估，制定恢复重建计划，并迅速组织实施。并将有关情况报告局领导。</w:t>
      </w:r>
    </w:p>
    <w:p w:rsidR="00D2562E" w:rsidRPr="00D2562E" w:rsidRDefault="00D2562E" w:rsidP="00D2562E">
      <w:pPr>
        <w:rPr>
          <w:rFonts w:ascii="仿宋_GB2312" w:eastAsia="仿宋_GB2312"/>
          <w:sz w:val="24"/>
          <w:szCs w:val="24"/>
        </w:rPr>
      </w:pPr>
    </w:p>
    <w:sectPr w:rsidR="00D2562E" w:rsidRPr="00D2562E" w:rsidSect="000418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57" w:rsidRDefault="00B50957" w:rsidP="00D40B3E">
      <w:r>
        <w:separator/>
      </w:r>
    </w:p>
  </w:endnote>
  <w:endnote w:type="continuationSeparator" w:id="0">
    <w:p w:rsidR="00B50957" w:rsidRDefault="00B50957" w:rsidP="00D4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57" w:rsidRDefault="00B50957" w:rsidP="00D40B3E">
      <w:r>
        <w:separator/>
      </w:r>
    </w:p>
  </w:footnote>
  <w:footnote w:type="continuationSeparator" w:id="0">
    <w:p w:rsidR="00B50957" w:rsidRDefault="00B50957" w:rsidP="00D40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7A3DD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E000B7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BBCF42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448082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120D00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3F25F2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390721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0AE55E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58C9D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4FCE8"/>
    <w:lvl w:ilvl="0">
      <w:start w:val="1"/>
      <w:numFmt w:val="bullet"/>
      <w:lvlText w:val=""/>
      <w:lvlJc w:val="left"/>
      <w:pPr>
        <w:tabs>
          <w:tab w:val="num" w:pos="360"/>
        </w:tabs>
        <w:ind w:left="360" w:hanging="360"/>
      </w:pPr>
      <w:rPr>
        <w:rFonts w:ascii="Wingdings" w:hAnsi="Wingdings" w:hint="default"/>
      </w:rPr>
    </w:lvl>
  </w:abstractNum>
  <w:abstractNum w:abstractNumId="10">
    <w:nsid w:val="05F77551"/>
    <w:multiLevelType w:val="hybridMultilevel"/>
    <w:tmpl w:val="4B2AE6DE"/>
    <w:lvl w:ilvl="0" w:tplc="69E278B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E16B83"/>
    <w:multiLevelType w:val="hybridMultilevel"/>
    <w:tmpl w:val="2228C778"/>
    <w:lvl w:ilvl="0" w:tplc="4D5632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347673A"/>
    <w:multiLevelType w:val="hybridMultilevel"/>
    <w:tmpl w:val="8A765FEA"/>
    <w:lvl w:ilvl="0" w:tplc="F25AF8F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352182D"/>
    <w:multiLevelType w:val="hybridMultilevel"/>
    <w:tmpl w:val="8A74E90C"/>
    <w:lvl w:ilvl="0" w:tplc="8EE449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6CB41F2"/>
    <w:multiLevelType w:val="hybridMultilevel"/>
    <w:tmpl w:val="9E94FB8C"/>
    <w:lvl w:ilvl="0" w:tplc="CFA6991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DE529D3"/>
    <w:multiLevelType w:val="hybridMultilevel"/>
    <w:tmpl w:val="E506D91E"/>
    <w:lvl w:ilvl="0" w:tplc="49B880D4">
      <w:start w:val="1"/>
      <w:numFmt w:val="decimal"/>
      <w:lvlText w:val="（%1）"/>
      <w:lvlJc w:val="left"/>
      <w:pPr>
        <w:ind w:left="1545" w:hanging="10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6">
    <w:nsid w:val="5F4B1CDC"/>
    <w:multiLevelType w:val="hybridMultilevel"/>
    <w:tmpl w:val="EEB2E5BA"/>
    <w:lvl w:ilvl="0" w:tplc="48344BD8">
      <w:start w:val="1"/>
      <w:numFmt w:val="decimalEnclosedCircle"/>
      <w:lvlText w:val="%1"/>
      <w:lvlJc w:val="left"/>
      <w:pPr>
        <w:ind w:left="1560" w:hanging="360"/>
      </w:pPr>
      <w:rPr>
        <w:rFonts w:ascii="宋体" w:hAnsi="宋体"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7">
    <w:nsid w:val="6F1373A2"/>
    <w:multiLevelType w:val="hybridMultilevel"/>
    <w:tmpl w:val="D7BA9B70"/>
    <w:lvl w:ilvl="0" w:tplc="BC48BC0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3"/>
  </w:num>
  <w:num w:numId="14">
    <w:abstractNumId w:val="17"/>
  </w:num>
  <w:num w:numId="15">
    <w:abstractNumId w:val="16"/>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0B3E"/>
    <w:rsid w:val="0004185C"/>
    <w:rsid w:val="000A6111"/>
    <w:rsid w:val="001775A2"/>
    <w:rsid w:val="002446C7"/>
    <w:rsid w:val="002756F4"/>
    <w:rsid w:val="002853F9"/>
    <w:rsid w:val="00296407"/>
    <w:rsid w:val="002C0FFB"/>
    <w:rsid w:val="00342B97"/>
    <w:rsid w:val="003A477A"/>
    <w:rsid w:val="003F2AF5"/>
    <w:rsid w:val="00405E34"/>
    <w:rsid w:val="00437418"/>
    <w:rsid w:val="00446C4A"/>
    <w:rsid w:val="00496822"/>
    <w:rsid w:val="00580573"/>
    <w:rsid w:val="0059136B"/>
    <w:rsid w:val="005F7212"/>
    <w:rsid w:val="00717740"/>
    <w:rsid w:val="0075712A"/>
    <w:rsid w:val="00830367"/>
    <w:rsid w:val="00831447"/>
    <w:rsid w:val="00863A68"/>
    <w:rsid w:val="008C0477"/>
    <w:rsid w:val="008C4D04"/>
    <w:rsid w:val="00907E0C"/>
    <w:rsid w:val="009F5749"/>
    <w:rsid w:val="00A1174B"/>
    <w:rsid w:val="00AB1970"/>
    <w:rsid w:val="00AC5057"/>
    <w:rsid w:val="00AD1BD2"/>
    <w:rsid w:val="00AE69EA"/>
    <w:rsid w:val="00AE7062"/>
    <w:rsid w:val="00B0040F"/>
    <w:rsid w:val="00B05AC0"/>
    <w:rsid w:val="00B424D8"/>
    <w:rsid w:val="00B50957"/>
    <w:rsid w:val="00B81FD8"/>
    <w:rsid w:val="00BA4D01"/>
    <w:rsid w:val="00BB00BD"/>
    <w:rsid w:val="00C227E7"/>
    <w:rsid w:val="00C833F5"/>
    <w:rsid w:val="00CA2115"/>
    <w:rsid w:val="00CD3CC3"/>
    <w:rsid w:val="00D05E86"/>
    <w:rsid w:val="00D11517"/>
    <w:rsid w:val="00D13E86"/>
    <w:rsid w:val="00D164F5"/>
    <w:rsid w:val="00D2562E"/>
    <w:rsid w:val="00D40B3E"/>
    <w:rsid w:val="00D51CAC"/>
    <w:rsid w:val="00DD77C8"/>
    <w:rsid w:val="00DE7FC2"/>
    <w:rsid w:val="00E07BB8"/>
    <w:rsid w:val="00E76BA9"/>
    <w:rsid w:val="00EB4760"/>
    <w:rsid w:val="00ED0C0D"/>
    <w:rsid w:val="00F079B2"/>
    <w:rsid w:val="00F520D1"/>
    <w:rsid w:val="00FB1C6E"/>
    <w:rsid w:val="00FC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40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40B3E"/>
    <w:rPr>
      <w:rFonts w:cs="Times New Roman"/>
      <w:sz w:val="18"/>
      <w:szCs w:val="18"/>
    </w:rPr>
  </w:style>
  <w:style w:type="paragraph" w:styleId="a4">
    <w:name w:val="footer"/>
    <w:basedOn w:val="a"/>
    <w:link w:val="Char0"/>
    <w:uiPriority w:val="99"/>
    <w:semiHidden/>
    <w:rsid w:val="00D40B3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40B3E"/>
    <w:rPr>
      <w:rFonts w:cs="Times New Roman"/>
      <w:sz w:val="18"/>
      <w:szCs w:val="18"/>
    </w:rPr>
  </w:style>
  <w:style w:type="paragraph" w:styleId="a5">
    <w:name w:val="List Paragraph"/>
    <w:basedOn w:val="a"/>
    <w:uiPriority w:val="34"/>
    <w:qFormat/>
    <w:rsid w:val="00AB19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2051">
      <w:marLeft w:val="0"/>
      <w:marRight w:val="0"/>
      <w:marTop w:val="0"/>
      <w:marBottom w:val="0"/>
      <w:divBdr>
        <w:top w:val="none" w:sz="0" w:space="0" w:color="auto"/>
        <w:left w:val="none" w:sz="0" w:space="0" w:color="auto"/>
        <w:bottom w:val="none" w:sz="0" w:space="0" w:color="auto"/>
        <w:right w:val="none" w:sz="0" w:space="0" w:color="auto"/>
      </w:divBdr>
    </w:div>
    <w:div w:id="1488592052">
      <w:marLeft w:val="0"/>
      <w:marRight w:val="0"/>
      <w:marTop w:val="0"/>
      <w:marBottom w:val="0"/>
      <w:divBdr>
        <w:top w:val="none" w:sz="0" w:space="0" w:color="auto"/>
        <w:left w:val="none" w:sz="0" w:space="0" w:color="auto"/>
        <w:bottom w:val="none" w:sz="0" w:space="0" w:color="auto"/>
        <w:right w:val="none" w:sz="0" w:space="0" w:color="auto"/>
      </w:divBdr>
    </w:div>
    <w:div w:id="1488592053">
      <w:marLeft w:val="0"/>
      <w:marRight w:val="0"/>
      <w:marTop w:val="0"/>
      <w:marBottom w:val="0"/>
      <w:divBdr>
        <w:top w:val="none" w:sz="0" w:space="0" w:color="auto"/>
        <w:left w:val="none" w:sz="0" w:space="0" w:color="auto"/>
        <w:bottom w:val="none" w:sz="0" w:space="0" w:color="auto"/>
        <w:right w:val="none" w:sz="0" w:space="0" w:color="auto"/>
      </w:divBdr>
    </w:div>
    <w:div w:id="1488592054">
      <w:marLeft w:val="0"/>
      <w:marRight w:val="0"/>
      <w:marTop w:val="0"/>
      <w:marBottom w:val="0"/>
      <w:divBdr>
        <w:top w:val="none" w:sz="0" w:space="0" w:color="auto"/>
        <w:left w:val="none" w:sz="0" w:space="0" w:color="auto"/>
        <w:bottom w:val="none" w:sz="0" w:space="0" w:color="auto"/>
        <w:right w:val="none" w:sz="0" w:space="0" w:color="auto"/>
      </w:divBdr>
    </w:div>
    <w:div w:id="1488592055">
      <w:marLeft w:val="0"/>
      <w:marRight w:val="0"/>
      <w:marTop w:val="0"/>
      <w:marBottom w:val="0"/>
      <w:divBdr>
        <w:top w:val="none" w:sz="0" w:space="0" w:color="auto"/>
        <w:left w:val="none" w:sz="0" w:space="0" w:color="auto"/>
        <w:bottom w:val="none" w:sz="0" w:space="0" w:color="auto"/>
        <w:right w:val="none" w:sz="0" w:space="0" w:color="auto"/>
      </w:divBdr>
    </w:div>
    <w:div w:id="1488592056">
      <w:marLeft w:val="0"/>
      <w:marRight w:val="0"/>
      <w:marTop w:val="0"/>
      <w:marBottom w:val="0"/>
      <w:divBdr>
        <w:top w:val="none" w:sz="0" w:space="0" w:color="auto"/>
        <w:left w:val="none" w:sz="0" w:space="0" w:color="auto"/>
        <w:bottom w:val="none" w:sz="0" w:space="0" w:color="auto"/>
        <w:right w:val="none" w:sz="0" w:space="0" w:color="auto"/>
      </w:divBdr>
    </w:div>
    <w:div w:id="1488592057">
      <w:marLeft w:val="0"/>
      <w:marRight w:val="0"/>
      <w:marTop w:val="0"/>
      <w:marBottom w:val="0"/>
      <w:divBdr>
        <w:top w:val="none" w:sz="0" w:space="0" w:color="auto"/>
        <w:left w:val="none" w:sz="0" w:space="0" w:color="auto"/>
        <w:bottom w:val="none" w:sz="0" w:space="0" w:color="auto"/>
        <w:right w:val="none" w:sz="0" w:space="0" w:color="auto"/>
      </w:divBdr>
    </w:div>
    <w:div w:id="1488592058">
      <w:marLeft w:val="0"/>
      <w:marRight w:val="0"/>
      <w:marTop w:val="0"/>
      <w:marBottom w:val="0"/>
      <w:divBdr>
        <w:top w:val="none" w:sz="0" w:space="0" w:color="auto"/>
        <w:left w:val="none" w:sz="0" w:space="0" w:color="auto"/>
        <w:bottom w:val="none" w:sz="0" w:space="0" w:color="auto"/>
        <w:right w:val="none" w:sz="0" w:space="0" w:color="auto"/>
      </w:divBdr>
    </w:div>
    <w:div w:id="1488592059">
      <w:marLeft w:val="0"/>
      <w:marRight w:val="0"/>
      <w:marTop w:val="0"/>
      <w:marBottom w:val="0"/>
      <w:divBdr>
        <w:top w:val="none" w:sz="0" w:space="0" w:color="auto"/>
        <w:left w:val="none" w:sz="0" w:space="0" w:color="auto"/>
        <w:bottom w:val="none" w:sz="0" w:space="0" w:color="auto"/>
        <w:right w:val="none" w:sz="0" w:space="0" w:color="auto"/>
      </w:divBdr>
    </w:div>
    <w:div w:id="1488592060">
      <w:marLeft w:val="0"/>
      <w:marRight w:val="0"/>
      <w:marTop w:val="0"/>
      <w:marBottom w:val="0"/>
      <w:divBdr>
        <w:top w:val="none" w:sz="0" w:space="0" w:color="auto"/>
        <w:left w:val="none" w:sz="0" w:space="0" w:color="auto"/>
        <w:bottom w:val="none" w:sz="0" w:space="0" w:color="auto"/>
        <w:right w:val="none" w:sz="0" w:space="0" w:color="auto"/>
      </w:divBdr>
    </w:div>
    <w:div w:id="1488592061">
      <w:marLeft w:val="0"/>
      <w:marRight w:val="0"/>
      <w:marTop w:val="0"/>
      <w:marBottom w:val="0"/>
      <w:divBdr>
        <w:top w:val="none" w:sz="0" w:space="0" w:color="auto"/>
        <w:left w:val="none" w:sz="0" w:space="0" w:color="auto"/>
        <w:bottom w:val="none" w:sz="0" w:space="0" w:color="auto"/>
        <w:right w:val="none" w:sz="0" w:space="0" w:color="auto"/>
      </w:divBdr>
    </w:div>
    <w:div w:id="1488592062">
      <w:marLeft w:val="0"/>
      <w:marRight w:val="0"/>
      <w:marTop w:val="0"/>
      <w:marBottom w:val="0"/>
      <w:divBdr>
        <w:top w:val="none" w:sz="0" w:space="0" w:color="auto"/>
        <w:left w:val="none" w:sz="0" w:space="0" w:color="auto"/>
        <w:bottom w:val="none" w:sz="0" w:space="0" w:color="auto"/>
        <w:right w:val="none" w:sz="0" w:space="0" w:color="auto"/>
      </w:divBdr>
    </w:div>
    <w:div w:id="1488592063">
      <w:marLeft w:val="0"/>
      <w:marRight w:val="0"/>
      <w:marTop w:val="0"/>
      <w:marBottom w:val="0"/>
      <w:divBdr>
        <w:top w:val="none" w:sz="0" w:space="0" w:color="auto"/>
        <w:left w:val="none" w:sz="0" w:space="0" w:color="auto"/>
        <w:bottom w:val="none" w:sz="0" w:space="0" w:color="auto"/>
        <w:right w:val="none" w:sz="0" w:space="0" w:color="auto"/>
      </w:divBdr>
    </w:div>
    <w:div w:id="1488592064">
      <w:marLeft w:val="0"/>
      <w:marRight w:val="0"/>
      <w:marTop w:val="0"/>
      <w:marBottom w:val="0"/>
      <w:divBdr>
        <w:top w:val="none" w:sz="0" w:space="0" w:color="auto"/>
        <w:left w:val="none" w:sz="0" w:space="0" w:color="auto"/>
        <w:bottom w:val="none" w:sz="0" w:space="0" w:color="auto"/>
        <w:right w:val="none" w:sz="0" w:space="0" w:color="auto"/>
      </w:divBdr>
    </w:div>
    <w:div w:id="1488592065">
      <w:marLeft w:val="0"/>
      <w:marRight w:val="0"/>
      <w:marTop w:val="0"/>
      <w:marBottom w:val="0"/>
      <w:divBdr>
        <w:top w:val="none" w:sz="0" w:space="0" w:color="auto"/>
        <w:left w:val="none" w:sz="0" w:space="0" w:color="auto"/>
        <w:bottom w:val="none" w:sz="0" w:space="0" w:color="auto"/>
        <w:right w:val="none" w:sz="0" w:space="0" w:color="auto"/>
      </w:divBdr>
    </w:div>
    <w:div w:id="1488592066">
      <w:marLeft w:val="0"/>
      <w:marRight w:val="0"/>
      <w:marTop w:val="0"/>
      <w:marBottom w:val="0"/>
      <w:divBdr>
        <w:top w:val="none" w:sz="0" w:space="0" w:color="auto"/>
        <w:left w:val="none" w:sz="0" w:space="0" w:color="auto"/>
        <w:bottom w:val="none" w:sz="0" w:space="0" w:color="auto"/>
        <w:right w:val="none" w:sz="0" w:space="0" w:color="auto"/>
      </w:divBdr>
    </w:div>
    <w:div w:id="1488592067">
      <w:marLeft w:val="0"/>
      <w:marRight w:val="0"/>
      <w:marTop w:val="0"/>
      <w:marBottom w:val="0"/>
      <w:divBdr>
        <w:top w:val="none" w:sz="0" w:space="0" w:color="auto"/>
        <w:left w:val="none" w:sz="0" w:space="0" w:color="auto"/>
        <w:bottom w:val="none" w:sz="0" w:space="0" w:color="auto"/>
        <w:right w:val="none" w:sz="0" w:space="0" w:color="auto"/>
      </w:divBdr>
    </w:div>
    <w:div w:id="1488592068">
      <w:marLeft w:val="0"/>
      <w:marRight w:val="0"/>
      <w:marTop w:val="0"/>
      <w:marBottom w:val="0"/>
      <w:divBdr>
        <w:top w:val="none" w:sz="0" w:space="0" w:color="auto"/>
        <w:left w:val="none" w:sz="0" w:space="0" w:color="auto"/>
        <w:bottom w:val="none" w:sz="0" w:space="0" w:color="auto"/>
        <w:right w:val="none" w:sz="0" w:space="0" w:color="auto"/>
      </w:divBdr>
    </w:div>
    <w:div w:id="1488592069">
      <w:marLeft w:val="0"/>
      <w:marRight w:val="0"/>
      <w:marTop w:val="0"/>
      <w:marBottom w:val="0"/>
      <w:divBdr>
        <w:top w:val="none" w:sz="0" w:space="0" w:color="auto"/>
        <w:left w:val="none" w:sz="0" w:space="0" w:color="auto"/>
        <w:bottom w:val="none" w:sz="0" w:space="0" w:color="auto"/>
        <w:right w:val="none" w:sz="0" w:space="0" w:color="auto"/>
      </w:divBdr>
    </w:div>
    <w:div w:id="1488592070">
      <w:marLeft w:val="0"/>
      <w:marRight w:val="0"/>
      <w:marTop w:val="0"/>
      <w:marBottom w:val="0"/>
      <w:divBdr>
        <w:top w:val="none" w:sz="0" w:space="0" w:color="auto"/>
        <w:left w:val="none" w:sz="0" w:space="0" w:color="auto"/>
        <w:bottom w:val="none" w:sz="0" w:space="0" w:color="auto"/>
        <w:right w:val="none" w:sz="0" w:space="0" w:color="auto"/>
      </w:divBdr>
    </w:div>
    <w:div w:id="1488592071">
      <w:marLeft w:val="0"/>
      <w:marRight w:val="0"/>
      <w:marTop w:val="0"/>
      <w:marBottom w:val="0"/>
      <w:divBdr>
        <w:top w:val="none" w:sz="0" w:space="0" w:color="auto"/>
        <w:left w:val="none" w:sz="0" w:space="0" w:color="auto"/>
        <w:bottom w:val="none" w:sz="0" w:space="0" w:color="auto"/>
        <w:right w:val="none" w:sz="0" w:space="0" w:color="auto"/>
      </w:divBdr>
    </w:div>
    <w:div w:id="1488592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1D3FF0-9636-4AF8-AFBE-FDADF903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6</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黄曙杰</cp:lastModifiedBy>
  <cp:revision>17</cp:revision>
  <cp:lastPrinted>2017-06-20T03:22:00Z</cp:lastPrinted>
  <dcterms:created xsi:type="dcterms:W3CDTF">2016-08-18T09:45:00Z</dcterms:created>
  <dcterms:modified xsi:type="dcterms:W3CDTF">2018-01-15T02:40:00Z</dcterms:modified>
</cp:coreProperties>
</file>