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楷体_GB2312" w:eastAsia="楷体_GB2312"/>
          <w:color w:val="FF0000"/>
          <w:w w:val="66"/>
          <w:sz w:val="96"/>
          <w:szCs w:val="96"/>
        </w:rPr>
      </w:pPr>
      <w:r>
        <w:rPr>
          <w:rFonts w:hint="eastAsia" w:ascii="楷体_GB2312" w:eastAsia="楷体_GB2312"/>
          <w:color w:val="FF0000"/>
          <w:w w:val="66"/>
          <w:sz w:val="96"/>
          <w:szCs w:val="96"/>
        </w:rPr>
        <w:t>农业气象灾害风险预警</w:t>
      </w:r>
    </w:p>
    <w:p>
      <w:pPr>
        <w:spacing w:line="54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风险预警</w:t>
      </w:r>
      <w:r>
        <w:rPr>
          <w:rFonts w:hint="eastAsia" w:ascii="宋体" w:hAnsi="宋体" w:cs="宋体"/>
          <w:bCs/>
          <w:kern w:val="0"/>
          <w:sz w:val="28"/>
        </w:rPr>
        <w:t>【</w:t>
      </w:r>
      <w:r>
        <w:rPr>
          <w:rFonts w:ascii="宋体" w:hAnsi="宋体" w:cs="宋体"/>
          <w:b/>
          <w:bCs/>
          <w:kern w:val="0"/>
          <w:sz w:val="28"/>
        </w:rPr>
        <w:t>2023</w:t>
      </w:r>
      <w:r>
        <w:rPr>
          <w:rFonts w:hint="eastAsia" w:ascii="宋体" w:hAnsi="宋体" w:cs="宋体"/>
          <w:b/>
          <w:bCs/>
          <w:kern w:val="0"/>
          <w:sz w:val="28"/>
        </w:rPr>
        <w:t>】</w:t>
      </w:r>
      <w:r>
        <w:rPr>
          <w:rFonts w:hint="eastAsia" w:ascii="宋体" w:hAnsi="宋体"/>
          <w:b/>
          <w:bCs/>
          <w:sz w:val="28"/>
          <w:szCs w:val="28"/>
        </w:rPr>
        <w:t xml:space="preserve"> 11 </w:t>
      </w:r>
      <w:r>
        <w:rPr>
          <w:rFonts w:ascii="宋体" w:hAnsi="宋体"/>
          <w:b/>
          <w:bCs/>
          <w:sz w:val="28"/>
          <w:szCs w:val="28"/>
        </w:rPr>
        <w:t>期</w:t>
      </w:r>
    </w:p>
    <w:p>
      <w:pPr>
        <w:spacing w:line="540" w:lineRule="exact"/>
        <w:ind w:firstLine="281" w:firstLineChars="100"/>
        <w:jc w:val="left"/>
        <w:rPr>
          <w:rFonts w:ascii="楷体_GB2312" w:hAnsi="楷体" w:eastAsia="楷体_GB2312"/>
          <w:b/>
          <w:bCs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>福建省南平市</w:t>
      </w:r>
      <w:r>
        <w:rPr>
          <w:rFonts w:ascii="楷体_GB2312" w:hAnsi="楷体" w:eastAsia="楷体_GB2312"/>
          <w:b/>
          <w:sz w:val="28"/>
          <w:szCs w:val="28"/>
        </w:rPr>
        <w:t>气</w:t>
      </w:r>
      <w:r>
        <w:rPr>
          <w:rFonts w:hint="eastAsia" w:ascii="楷体_GB2312" w:hAnsi="楷体" w:eastAsia="楷体_GB2312"/>
          <w:b/>
          <w:sz w:val="28"/>
          <w:szCs w:val="28"/>
        </w:rPr>
        <w:t>象局</w:t>
      </w:r>
      <w:r>
        <w:rPr>
          <w:rFonts w:hint="eastAsia" w:ascii="楷体_GB2312" w:hAnsi="楷体" w:eastAsia="楷体_GB2312"/>
          <w:b/>
          <w:bCs/>
          <w:sz w:val="28"/>
          <w:szCs w:val="28"/>
        </w:rPr>
        <w:t xml:space="preserve">                        </w:t>
      </w:r>
    </w:p>
    <w:p>
      <w:pPr>
        <w:spacing w:line="5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sz w:val="28"/>
          <w:szCs w:val="28"/>
        </w:rPr>
        <w:t xml:space="preserve">  南平市</w:t>
      </w:r>
      <w:r>
        <w:rPr>
          <w:rFonts w:ascii="楷体_GB2312" w:hAnsi="楷体" w:eastAsia="楷体_GB2312"/>
          <w:b/>
          <w:bCs/>
          <w:sz w:val="28"/>
          <w:szCs w:val="28"/>
        </w:rPr>
        <w:t>农</w:t>
      </w:r>
      <w:r>
        <w:rPr>
          <w:rFonts w:hint="eastAsia" w:ascii="楷体_GB2312" w:hAnsi="楷体" w:eastAsia="楷体_GB2312"/>
          <w:b/>
          <w:bCs/>
          <w:sz w:val="28"/>
          <w:szCs w:val="28"/>
        </w:rPr>
        <w:t>业农村</w:t>
      </w:r>
      <w:r>
        <w:rPr>
          <w:rFonts w:ascii="楷体_GB2312" w:hAnsi="楷体" w:eastAsia="楷体_GB2312"/>
          <w:b/>
          <w:bCs/>
          <w:sz w:val="28"/>
          <w:szCs w:val="28"/>
        </w:rPr>
        <w:t>局</w:t>
      </w:r>
      <w:r>
        <w:rPr>
          <w:rFonts w:hint="eastAsia" w:ascii="楷体_GB2312" w:hAnsi="楷体" w:eastAsia="楷体_GB2312"/>
          <w:b/>
          <w:bCs/>
          <w:sz w:val="28"/>
          <w:szCs w:val="28"/>
        </w:rPr>
        <w:t xml:space="preserve">                        2023年6月20日</w:t>
      </w:r>
    </w:p>
    <w:p>
      <w:pPr>
        <w:spacing w:line="540" w:lineRule="exact"/>
        <w:rPr>
          <w:bCs/>
          <w:sz w:val="28"/>
          <w:szCs w:val="28"/>
        </w:rPr>
      </w:pPr>
      <w:r>
        <w:drawing>
          <wp:inline distT="0" distB="0" distL="0" distR="0">
            <wp:extent cx="5715000" cy="152400"/>
            <wp:effectExtent l="0" t="0" r="0" b="0"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ind w:right="-339" w:rightChars="-106"/>
        <w:jc w:val="center"/>
        <w:rPr>
          <w:rFonts w:ascii="方正小标宋简体" w:hAnsi="宋体" w:eastAsia="方正小标宋简体"/>
          <w:b/>
          <w:bCs/>
          <w:sz w:val="44"/>
          <w:szCs w:val="44"/>
          <w:lang w:val="e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val="en"/>
        </w:rPr>
        <w:t>持续性强降水来袭，做好农业避灾减灾工作</w:t>
      </w:r>
    </w:p>
    <w:p>
      <w:pPr>
        <w:snapToGrid w:val="0"/>
        <w:spacing w:line="320" w:lineRule="exact"/>
        <w:rPr>
          <w:rFonts w:ascii="黑体" w:hAnsi="黑体" w:eastAsia="黑体"/>
          <w:bCs/>
          <w:color w:val="FF0000"/>
          <w:szCs w:val="32"/>
        </w:rPr>
      </w:pPr>
    </w:p>
    <w:p>
      <w:pPr>
        <w:snapToGrid w:val="0"/>
        <w:spacing w:line="560" w:lineRule="exact"/>
        <w:ind w:firstLine="683" w:firstLineChars="200"/>
        <w:rPr>
          <w:rFonts w:ascii="黑体" w:hAnsi="黑体" w:eastAsia="黑体"/>
          <w:b/>
          <w:bCs/>
          <w:sz w:val="34"/>
          <w:szCs w:val="34"/>
        </w:rPr>
      </w:pPr>
      <w:r>
        <w:rPr>
          <w:rFonts w:hint="eastAsia" w:ascii="黑体" w:hAnsi="黑体" w:eastAsia="黑体"/>
          <w:b/>
          <w:bCs/>
          <w:sz w:val="34"/>
          <w:szCs w:val="34"/>
        </w:rPr>
        <w:t>一、暴雨和强对流天气预警</w:t>
      </w:r>
    </w:p>
    <w:p>
      <w:pPr>
        <w:pStyle w:val="2"/>
        <w:spacing w:before="48" w:line="560" w:lineRule="exact"/>
        <w:ind w:left="220" w:right="113" w:firstLine="679"/>
        <w:jc w:val="both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据南平市气象台预测：预计受冷暖气流共同影响，今天白天到24日南平市有一次持续性强降水天气过程，全市有暴雨，局部大暴雨；过程累积雨量中北部县市可达100～300毫米，局部大于400毫米，南部县市可达60～150毫米，局部大于180毫米；最大小时雨强可达60～70毫米；雷雨时伴有短时强降水、雷雨大风等强对流天气。</w:t>
      </w:r>
    </w:p>
    <w:p>
      <w:pPr>
        <w:snapToGrid w:val="0"/>
        <w:spacing w:line="560" w:lineRule="exact"/>
        <w:ind w:firstLine="683" w:firstLineChars="200"/>
        <w:rPr>
          <w:rFonts w:ascii="黑体" w:hAnsi="黑体" w:eastAsia="黑体"/>
          <w:b/>
          <w:bCs/>
          <w:sz w:val="34"/>
          <w:szCs w:val="34"/>
        </w:rPr>
      </w:pPr>
      <w:r>
        <w:rPr>
          <w:rFonts w:hint="eastAsia" w:ascii="黑体" w:hAnsi="黑体" w:eastAsia="黑体"/>
          <w:b/>
          <w:bCs/>
          <w:sz w:val="34"/>
          <w:szCs w:val="34"/>
        </w:rPr>
        <w:t>二、农业防</w:t>
      </w:r>
      <w:r>
        <w:rPr>
          <w:rFonts w:ascii="黑体" w:hAnsi="黑体" w:eastAsia="黑体"/>
          <w:b/>
          <w:bCs/>
          <w:sz w:val="34"/>
          <w:szCs w:val="34"/>
        </w:rPr>
        <w:t>范</w:t>
      </w:r>
      <w:r>
        <w:rPr>
          <w:rFonts w:hint="eastAsia" w:ascii="黑体" w:hAnsi="黑体" w:eastAsia="黑体"/>
          <w:b/>
          <w:bCs/>
          <w:sz w:val="34"/>
          <w:szCs w:val="34"/>
        </w:rPr>
        <w:t>建议</w:t>
      </w:r>
    </w:p>
    <w:p>
      <w:pPr>
        <w:ind w:firstLine="680" w:firstLineChars="200"/>
        <w:rPr>
          <w:rFonts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24日开始南平市有一次持续性强降水天气过程、并伴有强对流天气，应做好以下工作：</w:t>
      </w:r>
    </w:p>
    <w:p>
      <w:pPr>
        <w:widowControl/>
        <w:snapToGrid w:val="0"/>
        <w:spacing w:line="600" w:lineRule="exact"/>
        <w:ind w:right="-77" w:rightChars="-24" w:firstLine="680" w:firstLineChars="200"/>
        <w:rPr>
          <w:rFonts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1.及时抢收已成熟的蔬菜、瓜果、烟叶等作物，最大限度减少经济损失。</w:t>
      </w:r>
    </w:p>
    <w:p>
      <w:pPr>
        <w:widowControl/>
        <w:snapToGrid w:val="0"/>
        <w:spacing w:line="560" w:lineRule="exact"/>
        <w:ind w:right="-77" w:rightChars="-24" w:firstLine="680" w:firstLineChars="200"/>
        <w:rPr>
          <w:rFonts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2.加强水稻、果园田间管理，注意排水，</w:t>
      </w:r>
      <w:r>
        <w:rPr>
          <w:rFonts w:ascii="仿宋_GB2312" w:eastAsia="仿宋_GB2312"/>
          <w:bCs/>
          <w:sz w:val="34"/>
          <w:szCs w:val="34"/>
        </w:rPr>
        <w:t>防</w:t>
      </w:r>
      <w:r>
        <w:rPr>
          <w:rFonts w:hint="eastAsia" w:ascii="仿宋_GB2312" w:eastAsia="仿宋_GB2312"/>
          <w:bCs/>
          <w:sz w:val="34"/>
          <w:szCs w:val="34"/>
        </w:rPr>
        <w:t>渍害和</w:t>
      </w:r>
      <w:r>
        <w:rPr>
          <w:rFonts w:ascii="仿宋_GB2312" w:eastAsia="仿宋_GB2312"/>
          <w:bCs/>
          <w:sz w:val="34"/>
          <w:szCs w:val="34"/>
        </w:rPr>
        <w:t>作物</w:t>
      </w:r>
      <w:r>
        <w:rPr>
          <w:rFonts w:hint="eastAsia" w:ascii="仿宋_GB2312" w:eastAsia="仿宋_GB2312"/>
          <w:bCs/>
          <w:sz w:val="34"/>
          <w:szCs w:val="34"/>
        </w:rPr>
        <w:t>被</w:t>
      </w:r>
      <w:r>
        <w:rPr>
          <w:rFonts w:ascii="仿宋_GB2312" w:eastAsia="仿宋_GB2312"/>
          <w:bCs/>
          <w:sz w:val="34"/>
          <w:szCs w:val="34"/>
        </w:rPr>
        <w:t>淹。</w:t>
      </w:r>
    </w:p>
    <w:p>
      <w:pPr>
        <w:widowControl/>
        <w:snapToGrid w:val="0"/>
        <w:spacing w:line="560" w:lineRule="exact"/>
        <w:ind w:right="-77" w:rightChars="-24" w:firstLine="680" w:firstLineChars="200"/>
        <w:rPr>
          <w:rFonts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3.早熟葡萄应适时采摘上市，防止损失。中晚熟葡萄应做好棚内水肥管理，防洪涝、防病虫害等。同时，应拉紧捆绳，固定好棚架，防止盖膜或棚架受损。</w:t>
      </w:r>
    </w:p>
    <w:p>
      <w:pPr>
        <w:widowControl/>
        <w:snapToGrid w:val="0"/>
        <w:spacing w:line="560" w:lineRule="exact"/>
        <w:ind w:right="-77" w:rightChars="-24" w:firstLine="680" w:firstLineChars="200"/>
        <w:rPr>
          <w:rFonts w:hint="eastAsia"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4.农</w:t>
      </w:r>
      <w:r>
        <w:rPr>
          <w:rFonts w:ascii="仿宋_GB2312" w:eastAsia="仿宋_GB2312"/>
          <w:bCs/>
          <w:sz w:val="34"/>
          <w:szCs w:val="34"/>
        </w:rPr>
        <w:t>作物</w:t>
      </w:r>
      <w:r>
        <w:rPr>
          <w:rFonts w:hint="eastAsia" w:ascii="仿宋_GB2312" w:eastAsia="仿宋_GB2312"/>
          <w:bCs/>
          <w:sz w:val="34"/>
          <w:szCs w:val="34"/>
        </w:rPr>
        <w:t>发生渍涝后，应抢抓无雨天气时段，开展灾后自救，绝收的作物应及时改种，遭受倒伏受淹等损伤的作物应扶苗洗苗。</w:t>
      </w:r>
    </w:p>
    <w:p>
      <w:pPr>
        <w:widowControl/>
        <w:snapToGrid w:val="0"/>
        <w:spacing w:line="560" w:lineRule="exact"/>
        <w:ind w:right="-77" w:rightChars="-24" w:firstLine="680" w:firstLineChars="200"/>
        <w:rPr>
          <w:rFonts w:ascii="仿宋_GB2312" w:eastAsia="仿宋_GB2312"/>
          <w:bCs/>
          <w:sz w:val="34"/>
          <w:szCs w:val="34"/>
        </w:rPr>
      </w:pPr>
      <w:r>
        <w:rPr>
          <w:rFonts w:hint="eastAsia" w:ascii="仿宋_GB2312" w:eastAsia="仿宋_GB2312"/>
          <w:bCs/>
          <w:sz w:val="34"/>
          <w:szCs w:val="34"/>
        </w:rPr>
        <w:t>5. 暴雨过后气温将升高，在做好农业防汛减灾的同时，适当增加水库蓄水，以备后期农业抗旱之需。</w:t>
      </w:r>
    </w:p>
    <w:p>
      <w:pPr>
        <w:widowControl/>
        <w:snapToGrid w:val="0"/>
        <w:spacing w:line="560" w:lineRule="exact"/>
        <w:ind w:right="-77" w:rightChars="-24" w:firstLine="680" w:firstLineChars="200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  <w:bookmarkStart w:id="0" w:name="_GoBack"/>
      <w:bookmarkEnd w:id="0"/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rPr>
          <w:rFonts w:ascii="仿宋_GB2312" w:eastAsia="仿宋_GB2312"/>
          <w:bCs/>
          <w:sz w:val="34"/>
          <w:szCs w:val="3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/>
          <w:color w:val="FF0000"/>
          <w:szCs w:val="32"/>
        </w:rPr>
      </w:pPr>
    </w:p>
    <w:p>
      <w:pPr>
        <w:snapToGrid w:val="0"/>
        <w:spacing w:line="560" w:lineRule="exact"/>
        <w:rPr>
          <w:rFonts w:hint="eastAsia" w:ascii="仿宋_GB2312" w:hAnsi="Calibri" w:eastAsia="仿宋_GB2312"/>
          <w:color w:val="FF0000"/>
          <w:szCs w:val="32"/>
        </w:rPr>
      </w:pPr>
    </w:p>
    <w:p>
      <w:pPr>
        <w:snapToGrid w:val="0"/>
        <w:spacing w:line="560" w:lineRule="exact"/>
        <w:rPr>
          <w:rFonts w:ascii="仿宋_GB2312" w:hAnsi="Calibri" w:eastAsia="仿宋_GB2312"/>
          <w:color w:val="FF0000"/>
          <w:szCs w:val="32"/>
        </w:rPr>
      </w:pPr>
    </w:p>
    <w:p>
      <w:pPr>
        <w:snapToGrid w:val="0"/>
        <w:spacing w:line="560" w:lineRule="exact"/>
        <w:rPr>
          <w:rFonts w:ascii="仿宋_GB2312" w:hAnsi="Calibri" w:eastAsia="仿宋_GB2312"/>
          <w:color w:val="FF0000"/>
          <w:szCs w:val="32"/>
        </w:rPr>
      </w:pPr>
    </w:p>
    <w:p>
      <w:pPr>
        <w:snapToGrid w:val="0"/>
        <w:spacing w:line="560" w:lineRule="exact"/>
        <w:rPr>
          <w:rFonts w:ascii="仿宋_GB2312" w:hAnsi="Calibri" w:eastAsia="仿宋_GB2312"/>
          <w:color w:val="FF0000"/>
          <w:szCs w:val="32"/>
        </w:rPr>
      </w:pPr>
    </w:p>
    <w:p>
      <w:pPr>
        <w:spacing w:line="400" w:lineRule="exact"/>
        <w:jc w:val="left"/>
        <w:rPr>
          <w:rFonts w:ascii="仿宋_GB2312" w:hAnsi="Calibri" w:eastAsia="仿宋_GB2312"/>
          <w:color w:val="FF0000"/>
          <w:szCs w:val="32"/>
        </w:rPr>
      </w:pPr>
    </w:p>
    <w:p>
      <w:pPr>
        <w:spacing w:line="400" w:lineRule="exact"/>
        <w:jc w:val="left"/>
        <w:rPr>
          <w:rFonts w:ascii="楷体_GB2312" w:hAnsi="宋体" w:eastAsia="楷体_GB2312"/>
          <w:bCs/>
          <w:sz w:val="28"/>
          <w:szCs w:val="28"/>
          <w:lang w:val="en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制作：郑曦希</w:t>
      </w:r>
      <w:r>
        <w:rPr>
          <w:rFonts w:ascii="楷体_GB2312" w:hAnsi="宋体" w:eastAsia="楷体_GB2312"/>
          <w:bCs/>
          <w:sz w:val="28"/>
          <w:szCs w:val="28"/>
          <w:lang w:val="en"/>
        </w:rPr>
        <w:t xml:space="preserve"> </w:t>
      </w:r>
      <w:r>
        <w:rPr>
          <w:rFonts w:hint="eastAsia" w:ascii="楷体_GB2312" w:hAnsi="宋体" w:eastAsia="楷体_GB2312"/>
          <w:bCs/>
          <w:sz w:val="28"/>
          <w:szCs w:val="28"/>
        </w:rPr>
        <w:t>吴彦  电话：0599-5625740</w:t>
      </w:r>
      <w:r>
        <w:rPr>
          <w:rFonts w:ascii="楷体_GB2312" w:hAnsi="宋体" w:eastAsia="楷体_GB2312"/>
          <w:bCs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</w:t>
      </w:r>
      <w:r>
        <w:rPr>
          <w:rFonts w:ascii="楷体_GB2312" w:hAnsi="宋体" w:eastAsia="楷体_GB2312"/>
          <w:bCs/>
          <w:sz w:val="28"/>
          <w:szCs w:val="28"/>
        </w:rPr>
        <w:t>审核：</w:t>
      </w:r>
      <w:r>
        <w:rPr>
          <w:rFonts w:hint="eastAsia" w:ascii="楷体_GB2312" w:hAnsi="宋体" w:eastAsia="楷体_GB2312"/>
          <w:bCs/>
          <w:sz w:val="28"/>
          <w:szCs w:val="28"/>
        </w:rPr>
        <w:t>龚振彬</w:t>
      </w:r>
      <w:r>
        <w:rPr>
          <w:rFonts w:ascii="楷体_GB2312" w:hAnsi="宋体" w:eastAsia="楷体_GB2312"/>
          <w:bCs/>
          <w:sz w:val="28"/>
          <w:szCs w:val="28"/>
          <w:lang w:val="en"/>
        </w:rPr>
        <w:t xml:space="preserve">  黄益江</w:t>
      </w:r>
    </w:p>
    <w:tbl>
      <w:tblPr>
        <w:tblStyle w:val="9"/>
        <w:tblW w:w="0" w:type="auto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抄送：福建省气象局应急与减灾处、福建省气象科学研究所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840" w:firstLineChars="300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各新型农业经营主体</w:t>
            </w:r>
          </w:p>
        </w:tc>
      </w:tr>
    </w:tbl>
    <w:p/>
    <w:sectPr>
      <w:pgSz w:w="11906" w:h="16838"/>
      <w:pgMar w:top="1304" w:right="1701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DliOTlmN2MzZDA4MzFiNDc3MTYxNjZmOTI5M2MifQ=="/>
  </w:docVars>
  <w:rsids>
    <w:rsidRoot w:val="00670AD7"/>
    <w:rsid w:val="00092C78"/>
    <w:rsid w:val="000C3D44"/>
    <w:rsid w:val="000C720E"/>
    <w:rsid w:val="00104E94"/>
    <w:rsid w:val="00120294"/>
    <w:rsid w:val="00131966"/>
    <w:rsid w:val="00144477"/>
    <w:rsid w:val="0016558C"/>
    <w:rsid w:val="0019439F"/>
    <w:rsid w:val="001D22D8"/>
    <w:rsid w:val="002038C6"/>
    <w:rsid w:val="0021027B"/>
    <w:rsid w:val="002A6DAB"/>
    <w:rsid w:val="002D3843"/>
    <w:rsid w:val="002D6CD0"/>
    <w:rsid w:val="00321995"/>
    <w:rsid w:val="00372A9F"/>
    <w:rsid w:val="00380177"/>
    <w:rsid w:val="003B0710"/>
    <w:rsid w:val="003F259D"/>
    <w:rsid w:val="004370AB"/>
    <w:rsid w:val="0046272B"/>
    <w:rsid w:val="00465EC9"/>
    <w:rsid w:val="004760D0"/>
    <w:rsid w:val="004A488D"/>
    <w:rsid w:val="004A48BE"/>
    <w:rsid w:val="004A5D23"/>
    <w:rsid w:val="004D4456"/>
    <w:rsid w:val="00556A0C"/>
    <w:rsid w:val="00557F1B"/>
    <w:rsid w:val="00564E2D"/>
    <w:rsid w:val="005662F3"/>
    <w:rsid w:val="0059356E"/>
    <w:rsid w:val="005A1835"/>
    <w:rsid w:val="00656600"/>
    <w:rsid w:val="00670AD7"/>
    <w:rsid w:val="006E60DD"/>
    <w:rsid w:val="00770871"/>
    <w:rsid w:val="007C7CF5"/>
    <w:rsid w:val="007D381B"/>
    <w:rsid w:val="007E2C2F"/>
    <w:rsid w:val="007E37D5"/>
    <w:rsid w:val="007F5EC2"/>
    <w:rsid w:val="00810285"/>
    <w:rsid w:val="008460EB"/>
    <w:rsid w:val="008703D9"/>
    <w:rsid w:val="008A75C9"/>
    <w:rsid w:val="009302DB"/>
    <w:rsid w:val="009B52F1"/>
    <w:rsid w:val="009C0036"/>
    <w:rsid w:val="009C30EF"/>
    <w:rsid w:val="009C431C"/>
    <w:rsid w:val="009F2793"/>
    <w:rsid w:val="00A33AF3"/>
    <w:rsid w:val="00A86374"/>
    <w:rsid w:val="00A91A0F"/>
    <w:rsid w:val="00A927DF"/>
    <w:rsid w:val="00AF7D79"/>
    <w:rsid w:val="00B8315A"/>
    <w:rsid w:val="00B947B4"/>
    <w:rsid w:val="00B949C2"/>
    <w:rsid w:val="00BA1721"/>
    <w:rsid w:val="00BC33FC"/>
    <w:rsid w:val="00BE0BEB"/>
    <w:rsid w:val="00C24CEE"/>
    <w:rsid w:val="00C9526F"/>
    <w:rsid w:val="00CC0348"/>
    <w:rsid w:val="00D0259B"/>
    <w:rsid w:val="00D23ACF"/>
    <w:rsid w:val="00D304A7"/>
    <w:rsid w:val="00D541EB"/>
    <w:rsid w:val="00D85E6F"/>
    <w:rsid w:val="00D922C7"/>
    <w:rsid w:val="00D92FD4"/>
    <w:rsid w:val="00DE5F48"/>
    <w:rsid w:val="00E20010"/>
    <w:rsid w:val="00E25510"/>
    <w:rsid w:val="00E46E04"/>
    <w:rsid w:val="00E925A3"/>
    <w:rsid w:val="00EB0AB8"/>
    <w:rsid w:val="00F06A7C"/>
    <w:rsid w:val="00F367F9"/>
    <w:rsid w:val="00F55386"/>
    <w:rsid w:val="00F62ED0"/>
    <w:rsid w:val="00FA0FB8"/>
    <w:rsid w:val="00FA2DB5"/>
    <w:rsid w:val="00FA7F76"/>
    <w:rsid w:val="0E785A69"/>
    <w:rsid w:val="37AFDE43"/>
    <w:rsid w:val="3F2D3336"/>
    <w:rsid w:val="5FEAA371"/>
    <w:rsid w:val="677D3657"/>
    <w:rsid w:val="6C7F5A0A"/>
    <w:rsid w:val="6F8FD32D"/>
    <w:rsid w:val="787FB087"/>
    <w:rsid w:val="7BBDD5F7"/>
    <w:rsid w:val="7D5F1A4A"/>
    <w:rsid w:val="7EEF57E9"/>
    <w:rsid w:val="7F5ED2A7"/>
    <w:rsid w:val="84733930"/>
    <w:rsid w:val="84FA6B45"/>
    <w:rsid w:val="8D2F4C1F"/>
    <w:rsid w:val="9FA0239B"/>
    <w:rsid w:val="DAFFBC17"/>
    <w:rsid w:val="DBAEAE04"/>
    <w:rsid w:val="FFBA870D"/>
    <w:rsid w:val="FFBF6D68"/>
    <w:rsid w:val="FFD8EC5B"/>
    <w:rsid w:val="FF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unhideWhenUsed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4"/>
      <w:szCs w:val="34"/>
      <w:lang w:val="zh-CN" w:bidi="zh-CN"/>
    </w:rPr>
  </w:style>
  <w:style w:type="paragraph" w:styleId="3">
    <w:name w:val="Plain Text"/>
    <w:basedOn w:val="1"/>
    <w:link w:val="13"/>
    <w:qFormat/>
    <w:uiPriority w:val="0"/>
    <w:rPr>
      <w:rFonts w:hint="eastAsia" w:ascii="宋体" w:hAnsi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纯文本 Char"/>
    <w:link w:val="3"/>
    <w:qFormat/>
    <w:uiPriority w:val="0"/>
    <w:rPr>
      <w:rFonts w:ascii="宋体" w:hAnsi="Courier New" w:eastAsia="宋体"/>
      <w:kern w:val="2"/>
      <w:sz w:val="32"/>
      <w:szCs w:val="21"/>
      <w:lang w:val="en-US" w:eastAsia="zh-CN" w:bidi="ar-SA"/>
    </w:rPr>
  </w:style>
  <w:style w:type="paragraph" w:customStyle="1" w:styleId="14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6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标题 Char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Char Char Char Char2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2">
    <w:name w:val="正文文本 Char"/>
    <w:basedOn w:val="11"/>
    <w:link w:val="2"/>
    <w:qFormat/>
    <w:uiPriority w:val="1"/>
    <w:rPr>
      <w:rFonts w:ascii="宋体" w:hAnsi="宋体" w:cs="宋体"/>
      <w:sz w:val="34"/>
      <w:szCs w:val="3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hwkj</Company>
  <Pages>2</Pages>
  <Words>544</Words>
  <Characters>583</Characters>
  <Lines>1</Lines>
  <Paragraphs>1</Paragraphs>
  <TotalTime>26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2023-06-20T02:49:00Z</dcterms:created>
  <dc:creator>沈长华</dc:creator>
  <cp:lastModifiedBy>Administrator</cp:lastModifiedBy>
  <cp:lastPrinted>2023-06-14T10:21:00Z</cp:lastPrinted>
  <dcterms:modified xsi:type="dcterms:W3CDTF">2023-06-20T05:25:52Z</dcterms:modified>
  <dc:title>重要气象信息专报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d7213fd2fcec4e62b1708aa16af88158</vt:lpwstr>
  </property>
</Properties>
</file>