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10" w:rsidRDefault="008202B4" w:rsidP="008202B4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福建省龙岩市</w:t>
      </w:r>
      <w:r w:rsidR="006F0F8F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漳平市气象局</w:t>
      </w:r>
    </w:p>
    <w:p w:rsidR="00FA2F10" w:rsidRDefault="008202B4" w:rsidP="008202B4">
      <w:pPr>
        <w:widowControl/>
        <w:shd w:val="clear" w:color="auto" w:fill="FFFFFF"/>
        <w:spacing w:line="700" w:lineRule="exact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2021年</w:t>
      </w:r>
      <w:r w:rsidR="006F0F8F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政府信息公开工作年度报告</w:t>
      </w:r>
    </w:p>
    <w:p w:rsidR="00FA2F10" w:rsidRDefault="00FA2F10">
      <w:pPr>
        <w:pStyle w:val="a5"/>
        <w:shd w:val="clear" w:color="auto" w:fill="FFFFFF"/>
        <w:wordWrap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424242"/>
          <w:sz w:val="32"/>
          <w:szCs w:val="32"/>
        </w:rPr>
      </w:pPr>
    </w:p>
    <w:p w:rsidR="00FA2F10" w:rsidRDefault="006F0F8F">
      <w:pPr>
        <w:pStyle w:val="a5"/>
        <w:shd w:val="clear" w:color="auto" w:fill="FFFFFF"/>
        <w:wordWrap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42424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24242"/>
          <w:sz w:val="32"/>
          <w:szCs w:val="32"/>
        </w:rPr>
        <w:t>2021年，漳平市气象局认真贯彻落实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《中华人民共和国政府信息公开条例》</w:t>
      </w:r>
      <w:r>
        <w:rPr>
          <w:rFonts w:ascii="仿宋_GB2312" w:eastAsia="仿宋_GB2312" w:hAnsi="仿宋_GB2312" w:cs="仿宋_GB2312" w:hint="eastAsia"/>
          <w:color w:val="424242"/>
          <w:sz w:val="32"/>
          <w:szCs w:val="32"/>
        </w:rPr>
        <w:t>和漳平市政府政务信息公开工作要求，认真部署，强化措施，狠抓落实，较好地完成了政府年度信息公开工作。</w:t>
      </w:r>
    </w:p>
    <w:p w:rsidR="00FA2F10" w:rsidRDefault="006F0F8F" w:rsidP="008202B4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color w:val="424242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一、总体情况</w:t>
      </w:r>
    </w:p>
    <w:p w:rsidR="00FA2F10" w:rsidRDefault="006F0F8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一是提高服务水平，持续推进“放管服”改革，继续深化行政审批制度改革，进一步精简审批事项，全面推行“不见面”办事，拓展“互联网+政务服务”，</w:t>
      </w:r>
      <w:proofErr w:type="gramStart"/>
      <w:r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完善线</w:t>
      </w:r>
      <w:proofErr w:type="gramEnd"/>
      <w:r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上线下服务功能，全面建立和完善办事公开制度。2021年，共受理行政许可案卷10件，其中：雷电防护装置设计审核4件、雷电防护装置竣工验收3件、升放无人驾驶自由气球或者系留气球活动审批3件。</w:t>
      </w:r>
    </w:p>
    <w:p w:rsidR="00FA2F10" w:rsidRDefault="006F0F8F">
      <w:pPr>
        <w:spacing w:line="560" w:lineRule="exact"/>
        <w:ind w:firstLine="645"/>
        <w:rPr>
          <w:rFonts w:ascii="仿宋_GB2312" w:eastAsia="仿宋_GB2312" w:hAnsi="仿宋_GB2312" w:cs="仿宋_GB2312"/>
          <w:color w:val="42424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二是不断加大公开力度，拓宽公开渠道，通过漳平市政府网站向社会公开发布各种信息，进一步保障公众的知情权、参与权和监督权。2021年，我局贯彻落实重大气象信息报告制度，发送重要天气报告52期；短临天气报告83期；启动应急预案12次；预警短信520条，预警接收人次为2034417人次。主动公开政府信息10条，收到政府信息公开申请0条。未发生因政府信息公开申请行政复议和行政诉讼的情况。</w:t>
      </w:r>
    </w:p>
    <w:p w:rsidR="00FA2F10" w:rsidRDefault="006F0F8F">
      <w:pPr>
        <w:pStyle w:val="10"/>
        <w:spacing w:line="560" w:lineRule="exact"/>
        <w:ind w:firstLine="640"/>
        <w:rPr>
          <w:rFonts w:ascii="仿宋_GB2312" w:eastAsia="仿宋_GB2312" w:hAnsi="仿宋_GB2312" w:cs="仿宋_GB2312"/>
          <w:color w:val="42424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三是按照规定做好我局预决算公开工作，通过市政府门户网站公开政府预决算、部门预算，加强社会监督，增加工</w:t>
      </w:r>
      <w:r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lastRenderedPageBreak/>
        <w:t>作透明度，方便公众查阅监督。</w:t>
      </w:r>
    </w:p>
    <w:p w:rsidR="00FA2F10" w:rsidRPr="008202B4" w:rsidRDefault="006F0F8F" w:rsidP="008202B4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FA2F10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A2F1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FA2F1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 w:rsidP="008202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 w:rsidP="008202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 w:rsidP="008202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A2F1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 w:rsidP="008202B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2F1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A2F1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A2F1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FA2F1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A2F1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A2F1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2F1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2F1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A2F1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FA2F1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A2F10" w:rsidRPr="008202B4" w:rsidRDefault="006F0F8F" w:rsidP="008202B4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FA2F10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A2F10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A2F10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FA2F10" w:rsidRDefault="006F0F8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FA2F10" w:rsidRDefault="006F0F8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2F10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A2F10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A2F10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A2F10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FA2F10" w:rsidRPr="008202B4" w:rsidRDefault="006F0F8F" w:rsidP="008202B4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FA2F10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A2F10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A2F10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F10" w:rsidRDefault="00FA2F1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A2F10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F10" w:rsidRDefault="006F0F8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FA2F10" w:rsidRDefault="006F0F8F" w:rsidP="008202B4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五、存在的主要问题及改进情况</w:t>
      </w:r>
    </w:p>
    <w:p w:rsidR="00FA2F10" w:rsidRDefault="006F0F8F" w:rsidP="008202B4">
      <w:pPr>
        <w:spacing w:line="560" w:lineRule="exact"/>
        <w:ind w:firstLine="645"/>
        <w:rPr>
          <w:rFonts w:ascii="仿宋_GB2312" w:eastAsia="仿宋_GB2312" w:hAnsi="仿宋_GB2312" w:cs="仿宋_GB2312"/>
          <w:color w:val="42424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2021年，我局信息公开工作存在以下问题，一是我局政府信息公开人员专业性不够强。二是我局政府信息公开人员为兼职人员，工作任务重，信息公开更新欠及时。</w:t>
      </w:r>
    </w:p>
    <w:p w:rsidR="00FA2F10" w:rsidRPr="008202B4" w:rsidRDefault="006F0F8F" w:rsidP="008202B4">
      <w:pPr>
        <w:pStyle w:val="1"/>
        <w:spacing w:line="560" w:lineRule="exact"/>
        <w:jc w:val="left"/>
        <w:rPr>
          <w:rFonts w:ascii="仿宋_GB2312" w:eastAsia="仿宋_GB2312" w:hAnsi="仿宋_GB2312" w:cs="仿宋_GB2312"/>
          <w:color w:val="424242"/>
          <w:kern w:val="0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     </w:t>
      </w:r>
      <w:r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在今后的工作中，我局将继续按要求做好信息公开工作，提高公开数量和质量。加强学习培训</w:t>
      </w:r>
      <w:r w:rsidR="007B7905"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提高信息公开业务水平。积极组织工作人员参加信息公开工作业务培训，提高信息公开工作人员的业务水平。</w:t>
      </w:r>
    </w:p>
    <w:p w:rsidR="00FA2F10" w:rsidRDefault="006F0F8F" w:rsidP="008202B4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六、其他需要报告的事项</w:t>
      </w:r>
    </w:p>
    <w:p w:rsidR="00FA2F10" w:rsidRDefault="006F0F8F" w:rsidP="008202B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无需要说明的其他事项。</w:t>
      </w:r>
    </w:p>
    <w:p w:rsidR="007B7905" w:rsidRPr="0057680A" w:rsidRDefault="007B7905" w:rsidP="007B7905">
      <w:pPr>
        <w:ind w:firstLine="640"/>
        <w:rPr>
          <w:rFonts w:ascii="仿宋_GB2312"/>
          <w:color w:val="000000" w:themeColor="text1"/>
          <w:szCs w:val="32"/>
        </w:rPr>
      </w:pPr>
    </w:p>
    <w:p w:rsidR="007B7905" w:rsidRPr="0057680A" w:rsidRDefault="007B7905" w:rsidP="007B7905">
      <w:pPr>
        <w:ind w:firstLine="640"/>
        <w:rPr>
          <w:rFonts w:ascii="仿宋_GB2312"/>
          <w:color w:val="000000" w:themeColor="text1"/>
          <w:szCs w:val="32"/>
        </w:rPr>
      </w:pPr>
    </w:p>
    <w:p w:rsidR="007B7905" w:rsidRPr="007B7905" w:rsidRDefault="007B7905" w:rsidP="007B7905">
      <w:pPr>
        <w:ind w:firstLine="640"/>
        <w:rPr>
          <w:rFonts w:ascii="仿宋_GB2312" w:eastAsia="仿宋_GB2312" w:hAnsi="仿宋_GB2312" w:cs="仿宋_GB2312"/>
          <w:color w:val="424242"/>
          <w:kern w:val="0"/>
          <w:sz w:val="32"/>
          <w:szCs w:val="32"/>
        </w:rPr>
      </w:pPr>
    </w:p>
    <w:p w:rsidR="007B7905" w:rsidRPr="007B7905" w:rsidRDefault="007B7905" w:rsidP="007B7905">
      <w:pPr>
        <w:ind w:firstLine="640"/>
        <w:jc w:val="right"/>
        <w:rPr>
          <w:rFonts w:ascii="仿宋_GB2312" w:eastAsia="仿宋_GB2312" w:hAnsi="仿宋_GB2312" w:cs="仿宋_GB2312"/>
          <w:color w:val="424242"/>
          <w:kern w:val="0"/>
          <w:sz w:val="32"/>
          <w:szCs w:val="32"/>
        </w:rPr>
      </w:pPr>
      <w:r w:rsidRPr="007B7905"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福建省</w:t>
      </w:r>
      <w:r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漳平市</w:t>
      </w:r>
      <w:r w:rsidRPr="007B7905"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气象局</w:t>
      </w:r>
    </w:p>
    <w:p w:rsidR="007B7905" w:rsidRPr="007B7905" w:rsidRDefault="007B7905" w:rsidP="007B7905">
      <w:pPr>
        <w:pStyle w:val="1"/>
        <w:rPr>
          <w:rFonts w:ascii="仿宋_GB2312" w:eastAsia="仿宋_GB2312" w:hAnsi="仿宋_GB2312" w:cs="仿宋_GB2312"/>
          <w:color w:val="42424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 xml:space="preserve">　　　　　　　　　　　　　　　　　</w:t>
      </w:r>
      <w:r w:rsidRPr="007B7905">
        <w:rPr>
          <w:rFonts w:ascii="仿宋_GB2312" w:eastAsia="仿宋_GB2312" w:hAnsi="仿宋_GB2312" w:cs="仿宋_GB2312"/>
          <w:color w:val="424242"/>
          <w:kern w:val="0"/>
          <w:sz w:val="32"/>
          <w:szCs w:val="32"/>
        </w:rPr>
        <w:t>2022</w:t>
      </w:r>
      <w:r w:rsidRPr="007B7905"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年1月</w:t>
      </w:r>
      <w:r w:rsidRPr="007B7905">
        <w:rPr>
          <w:rFonts w:ascii="仿宋_GB2312" w:eastAsia="仿宋_GB2312" w:hAnsi="仿宋_GB2312" w:cs="仿宋_GB2312"/>
          <w:color w:val="424242"/>
          <w:kern w:val="0"/>
          <w:sz w:val="32"/>
          <w:szCs w:val="32"/>
        </w:rPr>
        <w:t>14</w:t>
      </w:r>
      <w:r w:rsidRPr="007B7905">
        <w:rPr>
          <w:rFonts w:ascii="仿宋_GB2312" w:eastAsia="仿宋_GB2312" w:hAnsi="仿宋_GB2312" w:cs="仿宋_GB2312" w:hint="eastAsia"/>
          <w:color w:val="424242"/>
          <w:kern w:val="0"/>
          <w:sz w:val="32"/>
          <w:szCs w:val="32"/>
        </w:rPr>
        <w:t>日</w:t>
      </w:r>
    </w:p>
    <w:sectPr w:rsidR="007B7905" w:rsidRPr="007B7905" w:rsidSect="00FA2F1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FA" w:rsidRDefault="00A266FA" w:rsidP="00FA2F10">
      <w:r>
        <w:separator/>
      </w:r>
    </w:p>
  </w:endnote>
  <w:endnote w:type="continuationSeparator" w:id="0">
    <w:p w:rsidR="00A266FA" w:rsidRDefault="00A266FA" w:rsidP="00FA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10" w:rsidRDefault="0081119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 filled="f" stroked="f" strokeweight=".5pt">
          <v:textbox style="mso-fit-shape-to-text:t" inset="0,0,0,0">
            <w:txbxContent>
              <w:p w:rsidR="00FA2F10" w:rsidRDefault="006F0F8F">
                <w:pPr>
                  <w:pStyle w:val="a3"/>
                </w:pPr>
                <w:r>
                  <w:t xml:space="preserve">— </w:t>
                </w:r>
                <w:r w:rsidR="00811195">
                  <w:fldChar w:fldCharType="begin"/>
                </w:r>
                <w:r>
                  <w:instrText xml:space="preserve"> PAGE  \* MERGEFORMAT </w:instrText>
                </w:r>
                <w:r w:rsidR="00811195">
                  <w:fldChar w:fldCharType="separate"/>
                </w:r>
                <w:r w:rsidR="007B7905">
                  <w:rPr>
                    <w:noProof/>
                  </w:rPr>
                  <w:t>1</w:t>
                </w:r>
                <w:r w:rsidR="00811195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FA" w:rsidRDefault="00A266FA" w:rsidP="00FA2F10">
      <w:r>
        <w:separator/>
      </w:r>
    </w:p>
  </w:footnote>
  <w:footnote w:type="continuationSeparator" w:id="0">
    <w:p w:rsidR="00A266FA" w:rsidRDefault="00A266FA" w:rsidP="00FA2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C50B70"/>
    <w:rsid w:val="000136DC"/>
    <w:rsid w:val="005C7472"/>
    <w:rsid w:val="006658CD"/>
    <w:rsid w:val="006F0F8F"/>
    <w:rsid w:val="007B7905"/>
    <w:rsid w:val="00811195"/>
    <w:rsid w:val="008202B4"/>
    <w:rsid w:val="00A266FA"/>
    <w:rsid w:val="00EA1211"/>
    <w:rsid w:val="00F03E74"/>
    <w:rsid w:val="00FA2F10"/>
    <w:rsid w:val="025742AB"/>
    <w:rsid w:val="0DCA469D"/>
    <w:rsid w:val="1B231BC5"/>
    <w:rsid w:val="2BA50286"/>
    <w:rsid w:val="410110E3"/>
    <w:rsid w:val="4D416EBC"/>
    <w:rsid w:val="574509FC"/>
    <w:rsid w:val="6A8A12AF"/>
    <w:rsid w:val="75C50B70"/>
    <w:rsid w:val="79E7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FA2F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qFormat/>
    <w:rsid w:val="00FA2F10"/>
    <w:pPr>
      <w:jc w:val="center"/>
    </w:pPr>
  </w:style>
  <w:style w:type="paragraph" w:styleId="a3">
    <w:name w:val="footer"/>
    <w:basedOn w:val="a"/>
    <w:uiPriority w:val="99"/>
    <w:unhideWhenUsed/>
    <w:qFormat/>
    <w:rsid w:val="00FA2F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A2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FA2F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ext-tag">
    <w:name w:val="text-tag"/>
    <w:basedOn w:val="a"/>
    <w:qFormat/>
    <w:rsid w:val="00FA2F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qFormat/>
    <w:rsid w:val="00FA2F10"/>
    <w:pPr>
      <w:ind w:firstLineChars="200" w:firstLine="420"/>
    </w:pPr>
  </w:style>
  <w:style w:type="character" w:customStyle="1" w:styleId="Char">
    <w:name w:val="页眉 Char"/>
    <w:basedOn w:val="a0"/>
    <w:link w:val="a4"/>
    <w:rsid w:val="00FA2F1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邱新辉(承办科科长)</cp:lastModifiedBy>
  <cp:revision>5</cp:revision>
  <dcterms:created xsi:type="dcterms:W3CDTF">2022-01-14T01:58:00Z</dcterms:created>
  <dcterms:modified xsi:type="dcterms:W3CDTF">2022-01-24T02:43:00Z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