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A3" w:rsidRPr="002F2F19" w:rsidRDefault="00A14F4D" w:rsidP="00A14F4D">
      <w:pPr>
        <w:widowControl/>
        <w:shd w:val="clear" w:color="auto" w:fill="FFFFFF"/>
        <w:spacing w:line="700" w:lineRule="exact"/>
        <w:jc w:val="center"/>
        <w:rPr>
          <w:rFonts w:ascii="方正小标宋简体" w:eastAsia="方正小标宋简体" w:hAnsi="宋体" w:cs="宋体"/>
          <w:bCs/>
          <w:color w:val="000000" w:themeColor="text1"/>
          <w:kern w:val="0"/>
          <w:sz w:val="44"/>
          <w:szCs w:val="44"/>
        </w:rPr>
      </w:pPr>
      <w:r w:rsidRPr="002F2F19">
        <w:rPr>
          <w:rFonts w:ascii="方正小标宋简体" w:eastAsia="方正小标宋简体" w:hAnsi="宋体" w:cs="宋体" w:hint="eastAsia"/>
          <w:bCs/>
          <w:color w:val="000000" w:themeColor="text1"/>
          <w:kern w:val="0"/>
          <w:sz w:val="44"/>
          <w:szCs w:val="44"/>
        </w:rPr>
        <w:t>福建省龙岩市</w:t>
      </w:r>
      <w:r w:rsidR="00A64C62" w:rsidRPr="002F2F19">
        <w:rPr>
          <w:rFonts w:ascii="方正小标宋简体" w:eastAsia="方正小标宋简体" w:hAnsi="宋体" w:cs="宋体" w:hint="eastAsia"/>
          <w:bCs/>
          <w:color w:val="000000" w:themeColor="text1"/>
          <w:kern w:val="0"/>
          <w:sz w:val="44"/>
          <w:szCs w:val="44"/>
        </w:rPr>
        <w:t>武平县</w:t>
      </w:r>
      <w:r w:rsidR="00A64C62" w:rsidRPr="002F2F19">
        <w:rPr>
          <w:rFonts w:ascii="方正小标宋简体" w:eastAsia="方正小标宋简体" w:hAnsi="宋体" w:cs="宋体"/>
          <w:bCs/>
          <w:color w:val="000000" w:themeColor="text1"/>
          <w:kern w:val="0"/>
          <w:sz w:val="44"/>
          <w:szCs w:val="44"/>
        </w:rPr>
        <w:t>气象局</w:t>
      </w:r>
    </w:p>
    <w:p w:rsidR="00C4650F" w:rsidRPr="002F2F19" w:rsidRDefault="00AB7457" w:rsidP="00A14F4D">
      <w:pPr>
        <w:widowControl/>
        <w:shd w:val="clear" w:color="auto" w:fill="FFFFFF"/>
        <w:spacing w:line="700" w:lineRule="exact"/>
        <w:jc w:val="center"/>
        <w:rPr>
          <w:rFonts w:ascii="方正小标宋简体" w:eastAsia="方正小标宋简体" w:hAnsi="宋体" w:cs="宋体"/>
          <w:color w:val="000000" w:themeColor="text1"/>
          <w:kern w:val="0"/>
          <w:sz w:val="44"/>
          <w:szCs w:val="44"/>
        </w:rPr>
      </w:pPr>
      <w:r w:rsidRPr="002F2F19">
        <w:rPr>
          <w:rFonts w:ascii="方正小标宋简体" w:eastAsia="方正小标宋简体" w:hAnsi="宋体" w:cs="宋体" w:hint="eastAsia"/>
          <w:bCs/>
          <w:color w:val="000000" w:themeColor="text1"/>
          <w:kern w:val="0"/>
          <w:sz w:val="44"/>
          <w:szCs w:val="44"/>
        </w:rPr>
        <w:t>2021</w:t>
      </w:r>
      <w:r w:rsidR="00A14F4D" w:rsidRPr="002F2F19">
        <w:rPr>
          <w:rFonts w:ascii="方正小标宋简体" w:eastAsia="方正小标宋简体" w:hAnsi="宋体" w:cs="宋体" w:hint="eastAsia"/>
          <w:bCs/>
          <w:color w:val="000000" w:themeColor="text1"/>
          <w:kern w:val="0"/>
          <w:sz w:val="44"/>
          <w:szCs w:val="44"/>
        </w:rPr>
        <w:t>年</w:t>
      </w:r>
      <w:r w:rsidR="0055089D" w:rsidRPr="002F2F19">
        <w:rPr>
          <w:rFonts w:ascii="方正小标宋简体" w:eastAsia="方正小标宋简体" w:hAnsi="宋体" w:cs="宋体" w:hint="eastAsia"/>
          <w:bCs/>
          <w:color w:val="000000" w:themeColor="text1"/>
          <w:kern w:val="0"/>
          <w:sz w:val="44"/>
          <w:szCs w:val="44"/>
        </w:rPr>
        <w:t>政府信息公开工作年度报告</w:t>
      </w:r>
    </w:p>
    <w:p w:rsidR="00C4650F" w:rsidRPr="002F2F19" w:rsidRDefault="00F66860" w:rsidP="00C4650F">
      <w:pPr>
        <w:widowControl/>
        <w:shd w:val="clear" w:color="auto" w:fill="FFFFFF"/>
        <w:ind w:firstLine="480"/>
        <w:rPr>
          <w:rFonts w:ascii="宋体" w:eastAsia="宋体" w:hAnsi="宋体" w:cs="宋体"/>
          <w:color w:val="000000" w:themeColor="text1"/>
          <w:kern w:val="0"/>
          <w:sz w:val="24"/>
          <w:szCs w:val="24"/>
        </w:rPr>
      </w:pPr>
    </w:p>
    <w:p w:rsidR="00AB7457" w:rsidRPr="002F2F19" w:rsidRDefault="007308A3" w:rsidP="004E06CC">
      <w:pPr>
        <w:widowControl/>
        <w:shd w:val="clear" w:color="auto" w:fill="FFFFFF"/>
        <w:spacing w:line="560" w:lineRule="exact"/>
        <w:ind w:firstLineChars="200" w:firstLine="640"/>
        <w:rPr>
          <w:rFonts w:ascii="仿宋_GB2312" w:eastAsia="仿宋_GB2312" w:hAnsi="宋体" w:cs="宋体"/>
          <w:color w:val="000000" w:themeColor="text1"/>
          <w:kern w:val="0"/>
          <w:sz w:val="32"/>
          <w:szCs w:val="32"/>
        </w:rPr>
      </w:pPr>
      <w:r w:rsidRPr="002F2F19">
        <w:rPr>
          <w:rFonts w:ascii="仿宋_GB2312" w:eastAsia="仿宋_GB2312" w:hAnsi="宋体" w:cs="宋体" w:hint="eastAsia"/>
          <w:color w:val="000000" w:themeColor="text1"/>
          <w:kern w:val="0"/>
          <w:sz w:val="32"/>
          <w:szCs w:val="32"/>
        </w:rPr>
        <w:t>武平县气象局为参公事业管理单位，负责辖区内气象行业管理、气象防灾减灾、气象服务、天气预报与气候预测、地面气象观测、气象卫星应用及防御雷电管理等工作。依据《中华人民共和国政府信息公开条例》</w:t>
      </w:r>
      <w:r w:rsidR="00AB7457" w:rsidRPr="002F2F19">
        <w:rPr>
          <w:rFonts w:ascii="仿宋_GB2312" w:eastAsia="仿宋_GB2312" w:hAnsi="宋体" w:cs="宋体" w:hint="eastAsia"/>
          <w:color w:val="000000" w:themeColor="text1"/>
          <w:kern w:val="0"/>
          <w:sz w:val="32"/>
          <w:szCs w:val="32"/>
        </w:rPr>
        <w:t>有关规定</w:t>
      </w:r>
      <w:r w:rsidRPr="002F2F19">
        <w:rPr>
          <w:rFonts w:ascii="仿宋_GB2312" w:eastAsia="仿宋_GB2312" w:hAnsi="宋体" w:cs="宋体" w:hint="eastAsia"/>
          <w:color w:val="000000" w:themeColor="text1"/>
          <w:kern w:val="0"/>
          <w:sz w:val="32"/>
          <w:szCs w:val="32"/>
        </w:rPr>
        <w:t>，</w:t>
      </w:r>
      <w:r w:rsidR="00AB7457" w:rsidRPr="002F2F19">
        <w:rPr>
          <w:rFonts w:ascii="仿宋_GB2312" w:eastAsia="仿宋_GB2312" w:hAnsi="宋体" w:cs="宋体" w:hint="eastAsia"/>
          <w:color w:val="000000" w:themeColor="text1"/>
          <w:kern w:val="0"/>
          <w:sz w:val="32"/>
          <w:szCs w:val="32"/>
        </w:rPr>
        <w:t>结合</w:t>
      </w:r>
      <w:r w:rsidRPr="002F2F19">
        <w:rPr>
          <w:rFonts w:ascii="仿宋_GB2312" w:eastAsia="仿宋_GB2312" w:hAnsi="宋体" w:cs="宋体" w:hint="eastAsia"/>
          <w:color w:val="000000" w:themeColor="text1"/>
          <w:kern w:val="0"/>
          <w:sz w:val="32"/>
          <w:szCs w:val="32"/>
        </w:rPr>
        <w:t>《气象部门政府信息公开办法》要求，</w:t>
      </w:r>
      <w:r w:rsidR="00AB7457" w:rsidRPr="002F2F19">
        <w:rPr>
          <w:rFonts w:ascii="仿宋_GB2312" w:eastAsia="仿宋_GB2312" w:hAnsi="宋体" w:cs="宋体" w:hint="eastAsia"/>
          <w:color w:val="000000" w:themeColor="text1"/>
          <w:kern w:val="0"/>
          <w:sz w:val="32"/>
          <w:szCs w:val="32"/>
        </w:rPr>
        <w:t>根据</w:t>
      </w:r>
      <w:r w:rsidRPr="002F2F19">
        <w:rPr>
          <w:rFonts w:ascii="仿宋_GB2312" w:eastAsia="仿宋_GB2312" w:hAnsi="宋体" w:cs="宋体" w:hint="eastAsia"/>
          <w:color w:val="000000" w:themeColor="text1"/>
          <w:kern w:val="0"/>
          <w:sz w:val="32"/>
          <w:szCs w:val="32"/>
        </w:rPr>
        <w:t>本局工作实际，</w:t>
      </w:r>
      <w:r w:rsidR="00AB7457" w:rsidRPr="002F2F19">
        <w:rPr>
          <w:rFonts w:ascii="仿宋_GB2312" w:eastAsia="仿宋_GB2312" w:hAnsi="宋体" w:cs="宋体" w:hint="eastAsia"/>
          <w:color w:val="000000" w:themeColor="text1"/>
          <w:kern w:val="0"/>
          <w:sz w:val="32"/>
          <w:szCs w:val="32"/>
        </w:rPr>
        <w:t>现将2021年度政府信息公开工作情况报告如下。</w:t>
      </w:r>
      <w:r w:rsidRPr="002F2F19">
        <w:rPr>
          <w:rFonts w:ascii="仿宋_GB2312" w:eastAsia="仿宋_GB2312" w:hAnsi="宋体" w:cs="宋体" w:hint="eastAsia"/>
          <w:color w:val="000000" w:themeColor="text1"/>
          <w:kern w:val="0"/>
          <w:sz w:val="32"/>
          <w:szCs w:val="32"/>
        </w:rPr>
        <w:t>本报告所列政府信息公开数据统计期限自202</w:t>
      </w:r>
      <w:r w:rsidR="00AB7457" w:rsidRPr="002F2F19">
        <w:rPr>
          <w:rFonts w:ascii="仿宋_GB2312" w:eastAsia="仿宋_GB2312" w:hAnsi="宋体" w:cs="宋体" w:hint="eastAsia"/>
          <w:color w:val="000000" w:themeColor="text1"/>
          <w:kern w:val="0"/>
          <w:sz w:val="32"/>
          <w:szCs w:val="32"/>
        </w:rPr>
        <w:t>1</w:t>
      </w:r>
      <w:r w:rsidRPr="002F2F19">
        <w:rPr>
          <w:rFonts w:ascii="仿宋_GB2312" w:eastAsia="仿宋_GB2312" w:hAnsi="宋体" w:cs="宋体" w:hint="eastAsia"/>
          <w:color w:val="000000" w:themeColor="text1"/>
          <w:kern w:val="0"/>
          <w:sz w:val="32"/>
          <w:szCs w:val="32"/>
        </w:rPr>
        <w:t>年1月1日至202</w:t>
      </w:r>
      <w:r w:rsidR="00AB7457" w:rsidRPr="002F2F19">
        <w:rPr>
          <w:rFonts w:ascii="仿宋_GB2312" w:eastAsia="仿宋_GB2312" w:hAnsi="宋体" w:cs="宋体" w:hint="eastAsia"/>
          <w:color w:val="000000" w:themeColor="text1"/>
          <w:kern w:val="0"/>
          <w:sz w:val="32"/>
          <w:szCs w:val="32"/>
        </w:rPr>
        <w:t>1</w:t>
      </w:r>
      <w:r w:rsidRPr="002F2F19">
        <w:rPr>
          <w:rFonts w:ascii="仿宋_GB2312" w:eastAsia="仿宋_GB2312" w:hAnsi="宋体" w:cs="宋体" w:hint="eastAsia"/>
          <w:color w:val="000000" w:themeColor="text1"/>
          <w:kern w:val="0"/>
          <w:sz w:val="32"/>
          <w:szCs w:val="32"/>
        </w:rPr>
        <w:t>年12月31日，对本报告如有疑问，可与武平县气象局联系（地址：武平县平川街道东大街39号。邮编：364300；电话：0597-323280</w:t>
      </w:r>
      <w:r w:rsidR="00AB7457" w:rsidRPr="002F2F19">
        <w:rPr>
          <w:rFonts w:ascii="仿宋_GB2312" w:eastAsia="仿宋_GB2312" w:hAnsi="宋体" w:cs="宋体" w:hint="eastAsia"/>
          <w:color w:val="000000" w:themeColor="text1"/>
          <w:kern w:val="0"/>
          <w:sz w:val="32"/>
          <w:szCs w:val="32"/>
        </w:rPr>
        <w:t>6</w:t>
      </w:r>
      <w:r w:rsidRPr="002F2F19">
        <w:rPr>
          <w:rFonts w:ascii="仿宋_GB2312" w:eastAsia="仿宋_GB2312" w:hAnsi="宋体" w:cs="宋体" w:hint="eastAsia"/>
          <w:color w:val="000000" w:themeColor="text1"/>
          <w:kern w:val="0"/>
          <w:sz w:val="32"/>
          <w:szCs w:val="32"/>
        </w:rPr>
        <w:t>；传真：0597-3232821；邮箱：</w:t>
      </w:r>
      <w:hyperlink r:id="rId7" w:history="1">
        <w:r w:rsidR="00AB7457" w:rsidRPr="002F2F19">
          <w:rPr>
            <w:rStyle w:val="a5"/>
            <w:rFonts w:ascii="仿宋_GB2312" w:eastAsia="仿宋_GB2312" w:hAnsi="宋体" w:cs="宋体" w:hint="eastAsia"/>
            <w:color w:val="000000" w:themeColor="text1"/>
            <w:kern w:val="0"/>
            <w:sz w:val="32"/>
            <w:szCs w:val="32"/>
          </w:rPr>
          <w:t>wpqxj050@163.com</w:t>
        </w:r>
      </w:hyperlink>
      <w:r w:rsidRPr="002F2F19">
        <w:rPr>
          <w:rFonts w:ascii="仿宋_GB2312" w:eastAsia="仿宋_GB2312" w:hAnsi="宋体" w:cs="宋体" w:hint="eastAsia"/>
          <w:color w:val="000000" w:themeColor="text1"/>
          <w:kern w:val="0"/>
          <w:sz w:val="32"/>
          <w:szCs w:val="32"/>
        </w:rPr>
        <w:t>）。</w:t>
      </w:r>
    </w:p>
    <w:p w:rsidR="00C4650F" w:rsidRPr="002F2F19" w:rsidRDefault="0055089D" w:rsidP="00A14F4D">
      <w:pPr>
        <w:widowControl/>
        <w:shd w:val="clear" w:color="auto" w:fill="FFFFFF"/>
        <w:spacing w:line="560" w:lineRule="exact"/>
        <w:ind w:firstLineChars="200" w:firstLine="640"/>
        <w:rPr>
          <w:rFonts w:ascii="仿宋_GB2312" w:eastAsia="仿宋_GB2312" w:hAnsi="宋体" w:cs="宋体"/>
          <w:color w:val="000000" w:themeColor="text1"/>
          <w:kern w:val="0"/>
          <w:sz w:val="32"/>
          <w:szCs w:val="32"/>
        </w:rPr>
      </w:pPr>
      <w:r w:rsidRPr="002F2F19">
        <w:rPr>
          <w:rFonts w:ascii="黑体" w:eastAsia="黑体" w:hAnsi="黑体" w:cs="宋体" w:hint="eastAsia"/>
          <w:bCs/>
          <w:color w:val="000000" w:themeColor="text1"/>
          <w:kern w:val="0"/>
          <w:sz w:val="32"/>
          <w:szCs w:val="32"/>
        </w:rPr>
        <w:t>一、总体情况</w:t>
      </w:r>
    </w:p>
    <w:p w:rsidR="00AB7457" w:rsidRPr="002F2F19" w:rsidRDefault="00AB7457" w:rsidP="00A14F4D">
      <w:pPr>
        <w:spacing w:line="560" w:lineRule="exact"/>
        <w:ind w:firstLineChars="200" w:firstLine="640"/>
        <w:rPr>
          <w:rFonts w:ascii="仿宋_GB2312" w:eastAsia="仿宋_GB2312"/>
          <w:color w:val="000000" w:themeColor="text1"/>
          <w:sz w:val="32"/>
          <w:szCs w:val="32"/>
        </w:rPr>
      </w:pPr>
      <w:r w:rsidRPr="002F2F19">
        <w:rPr>
          <w:rFonts w:ascii="仿宋_GB2312" w:eastAsia="仿宋_GB2312" w:hint="eastAsia"/>
          <w:color w:val="000000" w:themeColor="text1"/>
          <w:sz w:val="32"/>
          <w:szCs w:val="32"/>
        </w:rPr>
        <w:t>我局高度重视政府信息公开工作，按照《中华人民共和国政府信息公开条例》依法做好主动公开和依申请公开，</w:t>
      </w:r>
      <w:r w:rsidR="00352D8F" w:rsidRPr="002F2F19">
        <w:rPr>
          <w:rFonts w:ascii="仿宋_GB2312" w:eastAsia="仿宋_GB2312" w:hint="eastAsia"/>
          <w:color w:val="000000" w:themeColor="text1"/>
          <w:sz w:val="32"/>
          <w:szCs w:val="32"/>
        </w:rPr>
        <w:t>以公开为原则，不公开是例外，对单位信息实行应公开尽公开，有效确保了公众的知情权、参与权。</w:t>
      </w:r>
    </w:p>
    <w:p w:rsidR="00352D8F" w:rsidRPr="002F2F19" w:rsidRDefault="00352D8F" w:rsidP="00A14F4D">
      <w:pPr>
        <w:spacing w:line="560" w:lineRule="exact"/>
        <w:ind w:firstLineChars="200" w:firstLine="640"/>
        <w:rPr>
          <w:rFonts w:ascii="仿宋_GB2312" w:eastAsia="仿宋_GB2312"/>
          <w:color w:val="000000" w:themeColor="text1"/>
          <w:sz w:val="32"/>
          <w:szCs w:val="32"/>
        </w:rPr>
      </w:pPr>
      <w:r w:rsidRPr="002F2F19">
        <w:rPr>
          <w:rFonts w:ascii="仿宋_GB2312" w:eastAsia="仿宋_GB2312" w:hint="eastAsia"/>
          <w:color w:val="000000" w:themeColor="text1"/>
          <w:sz w:val="32"/>
          <w:szCs w:val="32"/>
        </w:rPr>
        <w:t>1.主动公开政府信息情况。2021年，我局没有制发规章、行政规范性文件，没有作出行政许可</w:t>
      </w:r>
      <w:r w:rsidR="005F0245" w:rsidRPr="002F2F19">
        <w:rPr>
          <w:rFonts w:ascii="仿宋_GB2312" w:eastAsia="仿宋_GB2312" w:hint="eastAsia"/>
          <w:color w:val="000000" w:themeColor="text1"/>
          <w:sz w:val="32"/>
          <w:szCs w:val="32"/>
        </w:rPr>
        <w:t>，全年对防雷安全监管对象开展安全检查53家，覆盖率100%，没有作出</w:t>
      </w:r>
      <w:r w:rsidRPr="002F2F19">
        <w:rPr>
          <w:rFonts w:ascii="仿宋_GB2312" w:eastAsia="仿宋_GB2312" w:hint="eastAsia"/>
          <w:color w:val="000000" w:themeColor="text1"/>
          <w:sz w:val="32"/>
          <w:szCs w:val="32"/>
        </w:rPr>
        <w:t>行政处罚和行政强制性事项，没有涉及行政事业性收费，相应的信息公开数量为0。</w:t>
      </w:r>
    </w:p>
    <w:p w:rsidR="00352D8F" w:rsidRPr="002F2F19" w:rsidRDefault="00352D8F" w:rsidP="00A14F4D">
      <w:pPr>
        <w:spacing w:line="600" w:lineRule="exact"/>
        <w:ind w:firstLineChars="200" w:firstLine="640"/>
        <w:rPr>
          <w:rFonts w:ascii="仿宋_GB2312" w:eastAsia="仿宋_GB2312"/>
          <w:color w:val="000000" w:themeColor="text1"/>
          <w:sz w:val="32"/>
          <w:szCs w:val="32"/>
        </w:rPr>
      </w:pPr>
      <w:r w:rsidRPr="002F2F19">
        <w:rPr>
          <w:rFonts w:ascii="仿宋_GB2312" w:eastAsia="仿宋_GB2312" w:hint="eastAsia"/>
          <w:color w:val="000000" w:themeColor="text1"/>
          <w:sz w:val="32"/>
          <w:szCs w:val="32"/>
        </w:rPr>
        <w:lastRenderedPageBreak/>
        <w:t>2.依申请公开情况。2021年，我局没有收到政府信息公开申请，也没有2020年度结转的政府信息公开申请，相应数量为0。</w:t>
      </w:r>
    </w:p>
    <w:p w:rsidR="00352D8F" w:rsidRPr="002F2F19" w:rsidRDefault="00352D8F" w:rsidP="00A14F4D">
      <w:pPr>
        <w:spacing w:line="600" w:lineRule="exact"/>
        <w:ind w:firstLineChars="200" w:firstLine="640"/>
        <w:rPr>
          <w:rFonts w:ascii="仿宋_GB2312" w:eastAsia="仿宋_GB2312"/>
          <w:color w:val="000000" w:themeColor="text1"/>
          <w:sz w:val="32"/>
          <w:szCs w:val="32"/>
        </w:rPr>
      </w:pPr>
      <w:r w:rsidRPr="002F2F19">
        <w:rPr>
          <w:rFonts w:ascii="仿宋_GB2312" w:eastAsia="仿宋_GB2312" w:hint="eastAsia"/>
          <w:color w:val="000000" w:themeColor="text1"/>
          <w:sz w:val="32"/>
          <w:szCs w:val="32"/>
        </w:rPr>
        <w:t>3.行政复议和行政诉讼方面。2021年，我局没有涉及行政复议和行政诉讼事项。</w:t>
      </w:r>
    </w:p>
    <w:p w:rsidR="00C4650F" w:rsidRPr="002F2F19" w:rsidRDefault="00352D8F" w:rsidP="00A14F4D">
      <w:pPr>
        <w:spacing w:line="600" w:lineRule="exact"/>
        <w:ind w:firstLineChars="200" w:firstLine="640"/>
        <w:rPr>
          <w:rFonts w:ascii="宋体" w:eastAsia="宋体" w:hAnsi="宋体" w:cs="宋体"/>
          <w:color w:val="000000" w:themeColor="text1"/>
          <w:kern w:val="0"/>
          <w:sz w:val="24"/>
          <w:szCs w:val="24"/>
        </w:rPr>
      </w:pPr>
      <w:r w:rsidRPr="002F2F19">
        <w:rPr>
          <w:rFonts w:ascii="仿宋_GB2312" w:eastAsia="仿宋_GB2312" w:hint="eastAsia"/>
          <w:color w:val="000000" w:themeColor="text1"/>
          <w:sz w:val="32"/>
          <w:szCs w:val="32"/>
        </w:rPr>
        <w:t>4.公开的其他信息方面。</w:t>
      </w:r>
      <w:r w:rsidR="005F0245" w:rsidRPr="002F2F19">
        <w:rPr>
          <w:rFonts w:ascii="仿宋_GB2312" w:eastAsia="仿宋_GB2312" w:hint="eastAsia"/>
          <w:color w:val="000000" w:themeColor="text1"/>
          <w:sz w:val="32"/>
          <w:szCs w:val="32"/>
        </w:rPr>
        <w:t>一是按规定做好年度预决算公开工作，通过地方政府门户网站和上级主管部门对外网站公开单位年度预决算情况，方便公众查阅监督。二是</w:t>
      </w:r>
      <w:r w:rsidR="00626B99" w:rsidRPr="002F2F19">
        <w:rPr>
          <w:rFonts w:ascii="仿宋_GB2312" w:eastAsia="仿宋_GB2312" w:hint="eastAsia"/>
          <w:color w:val="000000" w:themeColor="text1"/>
          <w:sz w:val="32"/>
          <w:szCs w:val="32"/>
        </w:rPr>
        <w:t>及时通过武平气象微博、武平微天气公众号、突发事件预警信息发布平台和相关预警预报短信及时向社会公布</w:t>
      </w:r>
      <w:r w:rsidR="005F0245" w:rsidRPr="002F2F19">
        <w:rPr>
          <w:rFonts w:ascii="仿宋_GB2312" w:eastAsia="仿宋_GB2312" w:hint="eastAsia"/>
          <w:color w:val="000000" w:themeColor="text1"/>
          <w:sz w:val="32"/>
          <w:szCs w:val="32"/>
        </w:rPr>
        <w:t>气象预测预报</w:t>
      </w:r>
      <w:r w:rsidR="00DF1F10" w:rsidRPr="002F2F19">
        <w:rPr>
          <w:rFonts w:ascii="仿宋_GB2312" w:eastAsia="仿宋_GB2312" w:hint="eastAsia"/>
          <w:color w:val="000000" w:themeColor="text1"/>
          <w:sz w:val="32"/>
          <w:szCs w:val="32"/>
        </w:rPr>
        <w:t>预警信息</w:t>
      </w:r>
      <w:r w:rsidR="005F0245" w:rsidRPr="002F2F19">
        <w:rPr>
          <w:rFonts w:ascii="仿宋_GB2312" w:eastAsia="仿宋_GB2312" w:hint="eastAsia"/>
          <w:color w:val="000000" w:themeColor="text1"/>
          <w:sz w:val="32"/>
          <w:szCs w:val="32"/>
        </w:rPr>
        <w:t>和相关气象观测数据</w:t>
      </w:r>
      <w:r w:rsidR="00DF1F10" w:rsidRPr="002F2F19">
        <w:rPr>
          <w:rFonts w:ascii="仿宋_GB2312" w:eastAsia="仿宋_GB2312" w:hint="eastAsia"/>
          <w:color w:val="000000" w:themeColor="text1"/>
          <w:sz w:val="32"/>
          <w:szCs w:val="32"/>
        </w:rPr>
        <w:t>，</w:t>
      </w:r>
      <w:r w:rsidR="00D431E8" w:rsidRPr="002F2F19">
        <w:rPr>
          <w:rFonts w:ascii="仿宋_GB2312" w:eastAsia="仿宋_GB2312" w:hint="eastAsia"/>
          <w:color w:val="000000" w:themeColor="text1"/>
          <w:sz w:val="32"/>
          <w:szCs w:val="32"/>
        </w:rPr>
        <w:t>供</w:t>
      </w:r>
      <w:r w:rsidR="00DF1F10" w:rsidRPr="002F2F19">
        <w:rPr>
          <w:rFonts w:ascii="仿宋_GB2312" w:eastAsia="仿宋_GB2312" w:hint="eastAsia"/>
          <w:color w:val="000000" w:themeColor="text1"/>
          <w:sz w:val="32"/>
          <w:szCs w:val="32"/>
        </w:rPr>
        <w:t>公众生产生活使用</w:t>
      </w:r>
      <w:r w:rsidR="005F0245" w:rsidRPr="002F2F19">
        <w:rPr>
          <w:rFonts w:ascii="仿宋_GB2312" w:eastAsia="仿宋_GB2312" w:hint="eastAsia"/>
          <w:color w:val="000000" w:themeColor="text1"/>
          <w:sz w:val="32"/>
          <w:szCs w:val="32"/>
        </w:rPr>
        <w:t>。</w:t>
      </w:r>
    </w:p>
    <w:p w:rsidR="00C4650F" w:rsidRPr="002F2F19" w:rsidRDefault="0055089D" w:rsidP="00A14F4D">
      <w:pPr>
        <w:widowControl/>
        <w:shd w:val="clear" w:color="auto" w:fill="FFFFFF"/>
        <w:spacing w:after="240" w:line="600" w:lineRule="exact"/>
        <w:ind w:firstLineChars="200" w:firstLine="640"/>
        <w:rPr>
          <w:rFonts w:ascii="黑体" w:eastAsia="黑体" w:hAnsi="黑体" w:cs="宋体"/>
          <w:bCs/>
          <w:color w:val="000000" w:themeColor="text1"/>
          <w:kern w:val="0"/>
          <w:sz w:val="32"/>
          <w:szCs w:val="32"/>
        </w:rPr>
      </w:pPr>
      <w:r w:rsidRPr="002F2F19">
        <w:rPr>
          <w:rFonts w:ascii="黑体" w:eastAsia="黑体" w:hAnsi="黑体" w:cs="宋体" w:hint="eastAsia"/>
          <w:bCs/>
          <w:color w:val="000000" w:themeColor="text1"/>
          <w:kern w:val="0"/>
          <w:sz w:val="32"/>
          <w:szCs w:val="32"/>
        </w:rPr>
        <w:t>二、主动公开政府信息情况</w:t>
      </w:r>
    </w:p>
    <w:tbl>
      <w:tblPr>
        <w:tblW w:w="9740" w:type="dxa"/>
        <w:jc w:val="center"/>
        <w:tblCellMar>
          <w:left w:w="0" w:type="dxa"/>
          <w:right w:w="0" w:type="dxa"/>
        </w:tblCellMar>
        <w:tblLook w:val="0000"/>
      </w:tblPr>
      <w:tblGrid>
        <w:gridCol w:w="2435"/>
        <w:gridCol w:w="2435"/>
        <w:gridCol w:w="2435"/>
        <w:gridCol w:w="2435"/>
      </w:tblGrid>
      <w:tr w:rsidR="005F0245" w:rsidRPr="002F2F19" w:rsidTr="0014043B">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第二十条第（一）项</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本年</w:t>
            </w:r>
            <w:r w:rsidRPr="002F2F19">
              <w:rPr>
                <w:rFonts w:ascii="宋体" w:eastAsia="宋体" w:hAnsi="宋体" w:cs="宋体"/>
                <w:color w:val="000000" w:themeColor="text1"/>
                <w:kern w:val="0"/>
                <w:sz w:val="20"/>
                <w:szCs w:val="20"/>
              </w:rPr>
              <w:t>制</w:t>
            </w:r>
            <w:r w:rsidRPr="002F2F19">
              <w:rPr>
                <w:rFonts w:ascii="宋体" w:eastAsia="宋体" w:hAnsi="宋体" w:cs="宋体" w:hint="eastAsia"/>
                <w:color w:val="000000" w:themeColor="text1"/>
                <w:kern w:val="0"/>
                <w:sz w:val="20"/>
                <w:szCs w:val="20"/>
              </w:rPr>
              <w:t>发件</w:t>
            </w:r>
            <w:r w:rsidRPr="002F2F19">
              <w:rPr>
                <w:rFonts w:ascii="宋体" w:eastAsia="宋体" w:hAnsi="宋体" w:cs="宋体"/>
                <w:color w:val="000000" w:themeColor="text1"/>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现行有效件</w:t>
            </w:r>
            <w:r w:rsidRPr="002F2F19">
              <w:rPr>
                <w:rFonts w:ascii="宋体" w:eastAsia="宋体" w:hAnsi="宋体" w:cs="宋体"/>
                <w:color w:val="000000" w:themeColor="text1"/>
                <w:kern w:val="0"/>
                <w:sz w:val="20"/>
                <w:szCs w:val="20"/>
              </w:rPr>
              <w:t>数</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r>
      <w:tr w:rsidR="005F0245" w:rsidRPr="002F2F19" w:rsidTr="0014043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第二十条第（五）项</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本年处理决定数量</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r>
      <w:tr w:rsidR="005F0245" w:rsidRPr="002F2F19" w:rsidTr="0014043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第二十条第（六）项</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本年处理决定数量</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r>
      <w:tr w:rsidR="005F0245" w:rsidRPr="002F2F19" w:rsidTr="0014043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第二十条第（八）项</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本年收费金额（单位：万元）</w:t>
            </w:r>
          </w:p>
        </w:tc>
      </w:tr>
      <w:tr w:rsidR="005F0245" w:rsidRPr="002F2F19" w:rsidTr="0014043B">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5F0245" w:rsidRPr="002F2F19" w:rsidRDefault="005F0245" w:rsidP="005F0245">
            <w:pPr>
              <w:widowControl/>
              <w:jc w:val="center"/>
              <w:rPr>
                <w:rFonts w:ascii="宋体" w:hAnsi="宋体" w:cs="宋体"/>
                <w:color w:val="000000" w:themeColor="text1"/>
                <w:kern w:val="0"/>
                <w:sz w:val="24"/>
                <w:szCs w:val="24"/>
              </w:rPr>
            </w:pPr>
          </w:p>
        </w:tc>
      </w:tr>
    </w:tbl>
    <w:p w:rsidR="00C4650F" w:rsidRPr="002F2F19" w:rsidRDefault="0055089D" w:rsidP="00C4650F">
      <w:pPr>
        <w:widowControl/>
        <w:shd w:val="clear" w:color="auto" w:fill="FFFFFF"/>
        <w:spacing w:after="240"/>
        <w:ind w:firstLine="480"/>
        <w:rPr>
          <w:rFonts w:ascii="黑体" w:eastAsia="黑体" w:hAnsi="黑体" w:cs="宋体"/>
          <w:color w:val="000000" w:themeColor="text1"/>
          <w:kern w:val="0"/>
          <w:sz w:val="32"/>
          <w:szCs w:val="32"/>
        </w:rPr>
      </w:pPr>
      <w:r w:rsidRPr="002F2F19">
        <w:rPr>
          <w:rFonts w:ascii="黑体" w:eastAsia="黑体" w:hAnsi="黑体" w:cs="宋体" w:hint="eastAsia"/>
          <w:bCs/>
          <w:color w:val="000000" w:themeColor="text1"/>
          <w:kern w:val="0"/>
          <w:sz w:val="32"/>
          <w:szCs w:val="32"/>
        </w:rPr>
        <w:t>三、收到和处理政府信息公开申请情况</w:t>
      </w:r>
    </w:p>
    <w:tbl>
      <w:tblPr>
        <w:tblW w:w="9748" w:type="dxa"/>
        <w:jc w:val="center"/>
        <w:tblCellMar>
          <w:left w:w="0" w:type="dxa"/>
          <w:right w:w="0" w:type="dxa"/>
        </w:tblCellMar>
        <w:tblLook w:val="0000"/>
      </w:tblPr>
      <w:tblGrid>
        <w:gridCol w:w="769"/>
        <w:gridCol w:w="943"/>
        <w:gridCol w:w="3220"/>
        <w:gridCol w:w="688"/>
        <w:gridCol w:w="688"/>
        <w:gridCol w:w="688"/>
        <w:gridCol w:w="688"/>
        <w:gridCol w:w="688"/>
        <w:gridCol w:w="688"/>
        <w:gridCol w:w="688"/>
      </w:tblGrid>
      <w:tr w:rsidR="005F0245" w:rsidRPr="002F2F19" w:rsidTr="004E06CC">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5F0245" w:rsidRPr="002F2F19" w:rsidRDefault="005F0245" w:rsidP="0014043B">
            <w:pPr>
              <w:widowControl/>
              <w:jc w:val="left"/>
              <w:rPr>
                <w:rFonts w:ascii="宋体" w:hAnsi="宋体" w:cs="宋体"/>
                <w:color w:val="000000" w:themeColor="text1"/>
                <w:kern w:val="0"/>
                <w:sz w:val="24"/>
                <w:szCs w:val="24"/>
              </w:rPr>
            </w:pPr>
            <w:r w:rsidRPr="002F2F19">
              <w:rPr>
                <w:rFonts w:ascii="楷体" w:eastAsia="楷体" w:hAnsi="楷体" w:cs="宋体" w:hint="eastAsia"/>
                <w:color w:val="000000" w:themeColor="text1"/>
                <w:kern w:val="0"/>
                <w:sz w:val="20"/>
                <w:szCs w:val="20"/>
              </w:rPr>
              <w:t>（本列数据的勾稽关系为：第一项加第二项之和，等于</w:t>
            </w:r>
            <w:r w:rsidRPr="002F2F19">
              <w:rPr>
                <w:rFonts w:ascii="楷体" w:eastAsia="楷体" w:hAnsi="楷体" w:cs="宋体" w:hint="eastAsia"/>
                <w:color w:val="000000" w:themeColor="text1"/>
                <w:kern w:val="0"/>
                <w:sz w:val="20"/>
                <w:szCs w:val="20"/>
              </w:rPr>
              <w:lastRenderedPageBreak/>
              <w:t>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lastRenderedPageBreak/>
              <w:t>申请人情况</w:t>
            </w:r>
          </w:p>
        </w:tc>
      </w:tr>
      <w:tr w:rsidR="005F0245" w:rsidRPr="002F2F19" w:rsidTr="004E06C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5F0245" w:rsidRPr="002F2F19" w:rsidRDefault="005F0245" w:rsidP="0014043B">
            <w:pPr>
              <w:widowControl/>
              <w:jc w:val="left"/>
              <w:rPr>
                <w:rFonts w:ascii="宋体" w:hAnsi="宋体" w:cs="宋体"/>
                <w:color w:val="000000" w:themeColor="text1"/>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总计</w:t>
            </w:r>
          </w:p>
        </w:tc>
      </w:tr>
      <w:tr w:rsidR="005F0245" w:rsidRPr="002F2F19" w:rsidTr="004E06CC">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5F0245" w:rsidRPr="002F2F19" w:rsidRDefault="005F0245" w:rsidP="0014043B">
            <w:pPr>
              <w:widowControl/>
              <w:jc w:val="left"/>
              <w:rPr>
                <w:rFonts w:ascii="宋体" w:hAnsi="宋体" w:cs="宋体"/>
                <w:color w:val="000000" w:themeColor="text1"/>
                <w:kern w:val="0"/>
                <w:sz w:val="24"/>
                <w:szCs w:val="24"/>
              </w:rPr>
            </w:pPr>
          </w:p>
        </w:tc>
        <w:tc>
          <w:tcPr>
            <w:tcW w:w="0" w:type="auto"/>
            <w:vMerge/>
            <w:tcBorders>
              <w:top w:val="nil"/>
              <w:left w:val="nil"/>
              <w:bottom w:val="single" w:sz="8" w:space="0" w:color="auto"/>
              <w:right w:val="single" w:sz="8" w:space="0" w:color="auto"/>
            </w:tcBorders>
            <w:vAlign w:val="center"/>
          </w:tcPr>
          <w:p w:rsidR="005F0245" w:rsidRPr="002F2F19" w:rsidRDefault="005F0245" w:rsidP="0014043B">
            <w:pPr>
              <w:widowControl/>
              <w:jc w:val="left"/>
              <w:rPr>
                <w:rFonts w:ascii="宋体" w:hAnsi="宋体" w:cs="宋体"/>
                <w:color w:val="000000" w:themeColor="text1"/>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spacing w:line="0" w:lineRule="atLeast"/>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商业</w:t>
            </w:r>
          </w:p>
          <w:p w:rsidR="005F0245" w:rsidRPr="002F2F19" w:rsidRDefault="005F0245" w:rsidP="0014043B">
            <w:pPr>
              <w:widowControl/>
              <w:spacing w:line="0" w:lineRule="atLeast"/>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spacing w:line="0" w:lineRule="atLeast"/>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科研</w:t>
            </w:r>
          </w:p>
          <w:p w:rsidR="005F0245" w:rsidRPr="002F2F19" w:rsidRDefault="005F0245" w:rsidP="0014043B">
            <w:pPr>
              <w:widowControl/>
              <w:spacing w:line="0" w:lineRule="atLeast"/>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spacing w:line="0" w:lineRule="atLeast"/>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spacing w:line="0" w:lineRule="atLeast"/>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F0245" w:rsidRPr="002F2F19" w:rsidRDefault="005F0245"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5F0245" w:rsidRPr="002F2F19" w:rsidRDefault="005F0245" w:rsidP="0014043B">
            <w:pPr>
              <w:widowControl/>
              <w:jc w:val="left"/>
              <w:rPr>
                <w:rFonts w:ascii="宋体" w:hAnsi="宋体" w:cs="宋体"/>
                <w:color w:val="000000" w:themeColor="text1"/>
                <w:kern w:val="0"/>
                <w:sz w:val="24"/>
                <w:szCs w:val="24"/>
              </w:rPr>
            </w:pPr>
          </w:p>
        </w:tc>
      </w:tr>
      <w:tr w:rsidR="004E06CC" w:rsidRPr="002F2F19" w:rsidTr="004E06C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E06CC" w:rsidRPr="002F2F19" w:rsidRDefault="004E06CC"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r>
      <w:tr w:rsidR="004E06CC" w:rsidRPr="002F2F19" w:rsidTr="004E06C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E06CC" w:rsidRPr="002F2F19" w:rsidRDefault="004E06CC"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r>
      <w:tr w:rsidR="00626B99" w:rsidRPr="002F2F19" w:rsidTr="00C136D7">
        <w:trPr>
          <w:jc w:val="center"/>
        </w:trPr>
        <w:tc>
          <w:tcPr>
            <w:tcW w:w="769"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r>
      <w:tr w:rsidR="00626B99" w:rsidRPr="002F2F19" w:rsidTr="00C136D7">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（二）部分公开</w:t>
            </w:r>
            <w:r w:rsidRPr="002F2F19">
              <w:rPr>
                <w:rFonts w:ascii="楷体" w:eastAsia="楷体" w:hAnsi="楷体" w:cs="宋体" w:hint="eastAsia"/>
                <w:color w:val="000000" w:themeColor="text1"/>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pPr>
              <w:rPr>
                <w:color w:val="000000" w:themeColor="text1"/>
              </w:rPr>
            </w:pPr>
            <w:r w:rsidRPr="002F2F19">
              <w:rPr>
                <w:rFonts w:ascii="宋体" w:eastAsia="宋体" w:hAnsi="宋体" w:cs="宋体" w:hint="eastAsia"/>
                <w:color w:val="000000" w:themeColor="text1"/>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pPr>
              <w:rPr>
                <w:color w:val="000000" w:themeColor="text1"/>
              </w:rPr>
            </w:pPr>
            <w:r w:rsidRPr="002F2F19">
              <w:rPr>
                <w:rFonts w:ascii="宋体" w:eastAsia="宋体" w:hAnsi="宋体" w:cs="宋体" w:hint="eastAsia"/>
                <w:color w:val="000000" w:themeColor="text1"/>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pPr>
              <w:rPr>
                <w:color w:val="000000" w:themeColor="text1"/>
              </w:rPr>
            </w:pPr>
            <w:r w:rsidRPr="002F2F19">
              <w:rPr>
                <w:rFonts w:ascii="宋体" w:eastAsia="宋体" w:hAnsi="宋体" w:cs="宋体" w:hint="eastAsia"/>
                <w:color w:val="000000" w:themeColor="text1"/>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0F6732">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626B99" w:rsidRPr="002F2F19" w:rsidRDefault="00626B99" w:rsidP="0014043B">
            <w:pPr>
              <w:widowControl/>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24325D">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tcPr>
          <w:p w:rsidR="00626B99" w:rsidRPr="002F2F19" w:rsidRDefault="00626B99">
            <w:pPr>
              <w:rPr>
                <w:color w:val="000000" w:themeColor="text1"/>
              </w:rPr>
            </w:pPr>
            <w:r w:rsidRPr="002F2F19">
              <w:rPr>
                <w:rFonts w:ascii="宋体" w:eastAsia="宋体" w:hAnsi="宋体" w:cs="宋体" w:hint="eastAsia"/>
                <w:color w:val="000000" w:themeColor="text1"/>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14043B">
            <w:pPr>
              <w:widowControl/>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24325D">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inset" w:sz="8" w:space="0" w:color="auto"/>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14043B">
            <w:pPr>
              <w:widowControl/>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626B99" w:rsidRPr="002F2F19" w:rsidTr="0024325D">
        <w:trPr>
          <w:jc w:val="center"/>
        </w:trPr>
        <w:tc>
          <w:tcPr>
            <w:tcW w:w="0" w:type="auto"/>
            <w:vMerge/>
            <w:tcBorders>
              <w:top w:val="nil"/>
              <w:left w:val="single" w:sz="8" w:space="0" w:color="auto"/>
              <w:bottom w:val="inset"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inset" w:sz="8" w:space="0" w:color="auto"/>
              <w:left w:val="nil"/>
              <w:bottom w:val="inset" w:sz="8" w:space="0" w:color="auto"/>
              <w:right w:val="single" w:sz="8" w:space="0" w:color="auto"/>
            </w:tcBorders>
          </w:tcPr>
          <w:p w:rsidR="00626B99" w:rsidRPr="002F2F19" w:rsidRDefault="00626B99" w:rsidP="0014043B">
            <w:pPr>
              <w:widowControl/>
              <w:jc w:val="left"/>
              <w:rPr>
                <w:rFonts w:ascii="宋体" w:hAnsi="宋体" w:cs="宋体"/>
                <w:color w:val="000000" w:themeColor="text1"/>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626B99" w:rsidRPr="002F2F19" w:rsidRDefault="00626B99"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4E06CC" w:rsidRPr="002F2F19" w:rsidTr="004E06CC">
        <w:trPr>
          <w:jc w:val="center"/>
        </w:trPr>
        <w:tc>
          <w:tcPr>
            <w:tcW w:w="0" w:type="auto"/>
            <w:vMerge/>
            <w:tcBorders>
              <w:top w:val="nil"/>
              <w:left w:val="single" w:sz="8" w:space="0" w:color="auto"/>
              <w:bottom w:val="inset" w:sz="8" w:space="0" w:color="auto"/>
              <w:right w:val="single" w:sz="8" w:space="0" w:color="auto"/>
            </w:tcBorders>
            <w:vAlign w:val="center"/>
          </w:tcPr>
          <w:p w:rsidR="004E06CC" w:rsidRPr="002F2F19" w:rsidRDefault="004E06CC" w:rsidP="0014043B">
            <w:pPr>
              <w:widowControl/>
              <w:jc w:val="left"/>
              <w:rPr>
                <w:rFonts w:ascii="宋体" w:hAnsi="宋体" w:cs="宋体"/>
                <w:color w:val="000000" w:themeColor="text1"/>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626B99">
            <w:pPr>
              <w:rPr>
                <w:color w:val="000000" w:themeColor="text1"/>
              </w:rPr>
            </w:pPr>
            <w:r w:rsidRPr="002F2F19">
              <w:rPr>
                <w:rFonts w:ascii="宋体" w:eastAsia="宋体" w:hAnsi="宋体" w:cs="宋体" w:hint="eastAsia"/>
                <w:color w:val="000000" w:themeColor="text1"/>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widowControl/>
              <w:jc w:val="center"/>
              <w:rPr>
                <w:rFonts w:ascii="宋体" w:hAnsi="宋体" w:cs="宋体"/>
                <w:color w:val="000000" w:themeColor="text1"/>
                <w:kern w:val="0"/>
                <w:sz w:val="24"/>
                <w:szCs w:val="24"/>
              </w:rPr>
            </w:pPr>
            <w:r w:rsidRPr="002F2F19">
              <w:rPr>
                <w:rFonts w:ascii="宋体" w:hAnsi="宋体" w:cs="宋体" w:hint="eastAsia"/>
                <w:color w:val="000000" w:themeColor="text1"/>
                <w:kern w:val="0"/>
                <w:sz w:val="24"/>
                <w:szCs w:val="24"/>
              </w:rPr>
              <w:t>0</w:t>
            </w:r>
          </w:p>
        </w:tc>
      </w:tr>
      <w:tr w:rsidR="004E06CC" w:rsidRPr="002F2F19" w:rsidTr="004E06CC">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E06CC" w:rsidRPr="002F2F19" w:rsidRDefault="004E06CC" w:rsidP="0014043B">
            <w:pPr>
              <w:widowControl/>
              <w:jc w:val="left"/>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4E06CC" w:rsidRPr="002F2F19" w:rsidRDefault="004E06CC" w:rsidP="004E06CC">
            <w:pPr>
              <w:jc w:val="center"/>
              <w:rPr>
                <w:color w:val="000000" w:themeColor="text1"/>
              </w:rPr>
            </w:pPr>
            <w:r w:rsidRPr="002F2F19">
              <w:rPr>
                <w:rFonts w:ascii="Calibri" w:eastAsia="宋体" w:hAnsi="Calibri" w:cs="宋体" w:hint="eastAsia"/>
                <w:color w:val="000000" w:themeColor="text1"/>
                <w:kern w:val="0"/>
                <w:sz w:val="20"/>
                <w:szCs w:val="20"/>
              </w:rPr>
              <w:t>0</w:t>
            </w:r>
          </w:p>
        </w:tc>
      </w:tr>
    </w:tbl>
    <w:p w:rsidR="00C4650F" w:rsidRPr="002F2F19" w:rsidRDefault="0055089D" w:rsidP="00C4650F">
      <w:pPr>
        <w:widowControl/>
        <w:shd w:val="clear" w:color="auto" w:fill="FFFFFF"/>
        <w:ind w:firstLine="480"/>
        <w:rPr>
          <w:rFonts w:ascii="宋体" w:eastAsia="宋体" w:hAnsi="宋体" w:cs="宋体"/>
          <w:color w:val="000000" w:themeColor="text1"/>
          <w:kern w:val="0"/>
          <w:sz w:val="24"/>
          <w:szCs w:val="24"/>
        </w:rPr>
      </w:pPr>
      <w:bookmarkStart w:id="0" w:name="_GoBack"/>
      <w:bookmarkEnd w:id="0"/>
      <w:r w:rsidRPr="002F2F19">
        <w:rPr>
          <w:rFonts w:ascii="黑体" w:eastAsia="黑体" w:hAnsi="黑体" w:cs="宋体" w:hint="eastAsia"/>
          <w:bCs/>
          <w:color w:val="000000" w:themeColor="text1"/>
          <w:kern w:val="0"/>
          <w:sz w:val="32"/>
          <w:szCs w:val="32"/>
        </w:rPr>
        <w:t>四、政府信息公开行政复议、行政诉讼情况</w:t>
      </w:r>
    </w:p>
    <w:tbl>
      <w:tblPr>
        <w:tblW w:w="9748" w:type="dxa"/>
        <w:jc w:val="center"/>
        <w:tblCellMar>
          <w:left w:w="0" w:type="dxa"/>
          <w:right w:w="0" w:type="dxa"/>
        </w:tblCellMar>
        <w:tblLook w:val="0000"/>
      </w:tblPr>
      <w:tblGrid>
        <w:gridCol w:w="650"/>
        <w:gridCol w:w="650"/>
        <w:gridCol w:w="650"/>
        <w:gridCol w:w="650"/>
        <w:gridCol w:w="650"/>
        <w:gridCol w:w="649"/>
        <w:gridCol w:w="649"/>
        <w:gridCol w:w="650"/>
        <w:gridCol w:w="650"/>
        <w:gridCol w:w="650"/>
        <w:gridCol w:w="650"/>
        <w:gridCol w:w="650"/>
        <w:gridCol w:w="650"/>
        <w:gridCol w:w="650"/>
        <w:gridCol w:w="650"/>
      </w:tblGrid>
      <w:tr w:rsidR="00626B99" w:rsidRPr="002F2F19" w:rsidTr="00626B99">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行政诉讼</w:t>
            </w:r>
          </w:p>
        </w:tc>
      </w:tr>
      <w:tr w:rsidR="00626B99" w:rsidRPr="002F2F19" w:rsidTr="00626B99">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结果</w:t>
            </w:r>
            <w:r w:rsidRPr="002F2F19">
              <w:rPr>
                <w:rFonts w:ascii="宋体" w:eastAsia="宋体" w:hAnsi="宋体" w:cs="宋体" w:hint="eastAsia"/>
                <w:color w:val="000000" w:themeColor="text1"/>
                <w:kern w:val="0"/>
                <w:sz w:val="20"/>
                <w:szCs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其他</w:t>
            </w:r>
            <w:r w:rsidRPr="002F2F19">
              <w:rPr>
                <w:rFonts w:ascii="宋体" w:eastAsia="宋体" w:hAnsi="宋体" w:cs="宋体" w:hint="eastAsia"/>
                <w:color w:val="000000" w:themeColor="text1"/>
                <w:kern w:val="0"/>
                <w:sz w:val="20"/>
                <w:szCs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尚未</w:t>
            </w:r>
            <w:r w:rsidRPr="002F2F19">
              <w:rPr>
                <w:rFonts w:ascii="宋体" w:eastAsia="宋体" w:hAnsi="宋体" w:cs="宋体" w:hint="eastAsia"/>
                <w:color w:val="000000" w:themeColor="text1"/>
                <w:kern w:val="0"/>
                <w:sz w:val="20"/>
                <w:szCs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复议后起诉</w:t>
            </w:r>
          </w:p>
        </w:tc>
      </w:tr>
      <w:tr w:rsidR="00626B99" w:rsidRPr="002F2F19" w:rsidTr="00626B99">
        <w:trPr>
          <w:jc w:val="center"/>
        </w:trPr>
        <w:tc>
          <w:tcPr>
            <w:tcW w:w="0" w:type="auto"/>
            <w:vMerge/>
            <w:tcBorders>
              <w:top w:val="nil"/>
              <w:left w:val="single" w:sz="8" w:space="0" w:color="auto"/>
              <w:bottom w:val="single"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26B99" w:rsidRPr="002F2F19" w:rsidRDefault="00626B99" w:rsidP="0014043B">
            <w:pPr>
              <w:widowControl/>
              <w:jc w:val="left"/>
              <w:rPr>
                <w:rFonts w:ascii="宋体" w:hAnsi="宋体" w:cs="宋体"/>
                <w:color w:val="000000" w:themeColor="text1"/>
                <w:kern w:val="0"/>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结果</w:t>
            </w:r>
            <w:r w:rsidRPr="002F2F19">
              <w:rPr>
                <w:rFonts w:ascii="宋体" w:eastAsia="宋体" w:hAnsi="宋体" w:cs="宋体" w:hint="eastAsia"/>
                <w:color w:val="000000" w:themeColor="text1"/>
                <w:kern w:val="0"/>
                <w:sz w:val="20"/>
                <w:szCs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结果</w:t>
            </w:r>
            <w:r w:rsidRPr="002F2F19">
              <w:rPr>
                <w:rFonts w:ascii="宋体" w:eastAsia="宋体" w:hAnsi="宋体" w:cs="宋体" w:hint="eastAsia"/>
                <w:color w:val="000000" w:themeColor="text1"/>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其他</w:t>
            </w:r>
            <w:r w:rsidRPr="002F2F19">
              <w:rPr>
                <w:rFonts w:ascii="宋体" w:eastAsia="宋体" w:hAnsi="宋体" w:cs="宋体" w:hint="eastAsia"/>
                <w:color w:val="000000" w:themeColor="text1"/>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尚未</w:t>
            </w:r>
            <w:r w:rsidRPr="002F2F19">
              <w:rPr>
                <w:rFonts w:ascii="宋体" w:eastAsia="宋体" w:hAnsi="宋体" w:cs="宋体" w:hint="eastAsia"/>
                <w:color w:val="000000" w:themeColor="text1"/>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结果</w:t>
            </w:r>
            <w:r w:rsidRPr="002F2F19">
              <w:rPr>
                <w:rFonts w:ascii="宋体" w:eastAsia="宋体" w:hAnsi="宋体" w:cs="宋体" w:hint="eastAsia"/>
                <w:color w:val="000000" w:themeColor="text1"/>
                <w:kern w:val="0"/>
                <w:sz w:val="20"/>
                <w:szCs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结果</w:t>
            </w:r>
            <w:r w:rsidRPr="002F2F19">
              <w:rPr>
                <w:rFonts w:ascii="宋体" w:eastAsia="宋体" w:hAnsi="宋体" w:cs="宋体" w:hint="eastAsia"/>
                <w:color w:val="000000" w:themeColor="text1"/>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其他</w:t>
            </w:r>
            <w:r w:rsidRPr="002F2F19">
              <w:rPr>
                <w:rFonts w:ascii="宋体" w:eastAsia="宋体" w:hAnsi="宋体" w:cs="宋体" w:hint="eastAsia"/>
                <w:color w:val="000000" w:themeColor="text1"/>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尚未</w:t>
            </w:r>
            <w:r w:rsidRPr="002F2F19">
              <w:rPr>
                <w:rFonts w:ascii="宋体" w:eastAsia="宋体" w:hAnsi="宋体" w:cs="宋体" w:hint="eastAsia"/>
                <w:color w:val="000000" w:themeColor="text1"/>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14043B">
            <w:pPr>
              <w:widowControl/>
              <w:jc w:val="center"/>
              <w:rPr>
                <w:rFonts w:ascii="宋体" w:hAnsi="宋体" w:cs="宋体"/>
                <w:color w:val="000000" w:themeColor="text1"/>
                <w:kern w:val="0"/>
                <w:sz w:val="24"/>
                <w:szCs w:val="24"/>
              </w:rPr>
            </w:pPr>
            <w:r w:rsidRPr="002F2F19">
              <w:rPr>
                <w:rFonts w:ascii="宋体" w:eastAsia="宋体" w:hAnsi="宋体" w:cs="宋体" w:hint="eastAsia"/>
                <w:color w:val="000000" w:themeColor="text1"/>
                <w:kern w:val="0"/>
                <w:sz w:val="20"/>
                <w:szCs w:val="20"/>
              </w:rPr>
              <w:t>总计</w:t>
            </w:r>
          </w:p>
        </w:tc>
      </w:tr>
      <w:tr w:rsidR="00626B99" w:rsidRPr="002F2F19" w:rsidTr="00626B99">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lastRenderedPageBreak/>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26B99" w:rsidRPr="002F2F19" w:rsidRDefault="00626B99" w:rsidP="00626B99">
            <w:pPr>
              <w:jc w:val="center"/>
              <w:rPr>
                <w:color w:val="000000" w:themeColor="text1"/>
              </w:rPr>
            </w:pPr>
            <w:r w:rsidRPr="002F2F19">
              <w:rPr>
                <w:rFonts w:ascii="宋体" w:eastAsia="宋体" w:hAnsi="宋体" w:cs="宋体" w:hint="eastAsia"/>
                <w:color w:val="000000" w:themeColor="text1"/>
                <w:kern w:val="0"/>
                <w:sz w:val="20"/>
                <w:szCs w:val="20"/>
              </w:rPr>
              <w:t>0</w:t>
            </w:r>
          </w:p>
        </w:tc>
      </w:tr>
    </w:tbl>
    <w:p w:rsidR="00C4650F" w:rsidRPr="002F2F19" w:rsidRDefault="0055089D" w:rsidP="00A14F4D">
      <w:pPr>
        <w:widowControl/>
        <w:shd w:val="clear" w:color="auto" w:fill="FFFFFF"/>
        <w:ind w:firstLineChars="200" w:firstLine="640"/>
        <w:rPr>
          <w:rFonts w:ascii="黑体" w:eastAsia="黑体" w:hAnsi="黑体" w:cs="宋体"/>
          <w:color w:val="000000" w:themeColor="text1"/>
          <w:kern w:val="0"/>
          <w:sz w:val="32"/>
          <w:szCs w:val="32"/>
        </w:rPr>
      </w:pPr>
      <w:r w:rsidRPr="002F2F19">
        <w:rPr>
          <w:rFonts w:ascii="黑体" w:eastAsia="黑体" w:hAnsi="黑体" w:cs="宋体" w:hint="eastAsia"/>
          <w:bCs/>
          <w:color w:val="000000" w:themeColor="text1"/>
          <w:kern w:val="0"/>
          <w:sz w:val="32"/>
          <w:szCs w:val="32"/>
        </w:rPr>
        <w:t>五、存在的主要问题及改进情况</w:t>
      </w:r>
    </w:p>
    <w:p w:rsidR="00C4650F" w:rsidRPr="002F2F19" w:rsidRDefault="00DF1F10" w:rsidP="00A14F4D">
      <w:pPr>
        <w:widowControl/>
        <w:shd w:val="clear" w:color="auto" w:fill="FFFFFF"/>
        <w:ind w:firstLineChars="200" w:firstLine="640"/>
        <w:rPr>
          <w:rFonts w:ascii="仿宋_GB2312" w:eastAsia="仿宋_GB2312" w:hAnsi="宋体" w:cs="宋体"/>
          <w:color w:val="000000" w:themeColor="text1"/>
          <w:kern w:val="0"/>
          <w:sz w:val="32"/>
          <w:szCs w:val="32"/>
        </w:rPr>
      </w:pPr>
      <w:r w:rsidRPr="002F2F19">
        <w:rPr>
          <w:rFonts w:ascii="仿宋_GB2312" w:eastAsia="仿宋_GB2312" w:hAnsi="宋体" w:cs="宋体" w:hint="eastAsia"/>
          <w:color w:val="000000" w:themeColor="text1"/>
          <w:kern w:val="0"/>
          <w:sz w:val="32"/>
          <w:szCs w:val="32"/>
        </w:rPr>
        <w:t>政府信息公开数量少，下一步，我局将继续贯彻执行好《中华人民共和国政府信息公开条例》和上级主管部门以及县委、县政府有关要求，坚持公开为原则，及时、主动公开相关政府信息</w:t>
      </w:r>
      <w:r w:rsidR="0011348C" w:rsidRPr="002F2F19">
        <w:rPr>
          <w:rFonts w:ascii="仿宋_GB2312" w:eastAsia="仿宋_GB2312" w:hAnsi="宋体" w:cs="宋体" w:hint="eastAsia"/>
          <w:color w:val="000000" w:themeColor="text1"/>
          <w:kern w:val="0"/>
          <w:sz w:val="32"/>
          <w:szCs w:val="32"/>
        </w:rPr>
        <w:t>。</w:t>
      </w:r>
    </w:p>
    <w:p w:rsidR="00C4650F" w:rsidRPr="002F2F19" w:rsidRDefault="0055089D" w:rsidP="00A14F4D">
      <w:pPr>
        <w:widowControl/>
        <w:shd w:val="clear" w:color="auto" w:fill="FFFFFF"/>
        <w:ind w:firstLineChars="200" w:firstLine="640"/>
        <w:rPr>
          <w:rFonts w:ascii="黑体" w:eastAsia="黑体" w:hAnsi="黑体" w:cs="宋体"/>
          <w:color w:val="000000" w:themeColor="text1"/>
          <w:kern w:val="0"/>
          <w:sz w:val="32"/>
          <w:szCs w:val="32"/>
        </w:rPr>
      </w:pPr>
      <w:r w:rsidRPr="002F2F19">
        <w:rPr>
          <w:rFonts w:ascii="黑体" w:eastAsia="黑体" w:hAnsi="黑体" w:cs="宋体" w:hint="eastAsia"/>
          <w:bCs/>
          <w:color w:val="000000" w:themeColor="text1"/>
          <w:kern w:val="0"/>
          <w:sz w:val="32"/>
          <w:szCs w:val="32"/>
        </w:rPr>
        <w:t>六、其他需要报告的事项</w:t>
      </w:r>
    </w:p>
    <w:p w:rsidR="00AB3A19" w:rsidRPr="002F2F19" w:rsidRDefault="00AB3A19" w:rsidP="00A14F4D">
      <w:pPr>
        <w:widowControl/>
        <w:shd w:val="clear" w:color="auto" w:fill="FFFFFF"/>
        <w:ind w:firstLineChars="200" w:firstLine="640"/>
        <w:rPr>
          <w:rFonts w:ascii="仿宋_GB2312" w:eastAsia="仿宋_GB2312" w:hAnsi="宋体" w:cs="宋体"/>
          <w:color w:val="000000" w:themeColor="text1"/>
          <w:kern w:val="0"/>
          <w:sz w:val="32"/>
          <w:szCs w:val="32"/>
        </w:rPr>
      </w:pPr>
      <w:r w:rsidRPr="002F2F19">
        <w:rPr>
          <w:rFonts w:ascii="仿宋_GB2312" w:eastAsia="仿宋_GB2312" w:hAnsi="宋体" w:cs="宋体" w:hint="eastAsia"/>
          <w:color w:val="000000" w:themeColor="text1"/>
          <w:kern w:val="0"/>
          <w:sz w:val="32"/>
          <w:szCs w:val="32"/>
        </w:rPr>
        <w:t>无</w:t>
      </w:r>
      <w:r w:rsidR="0011348C" w:rsidRPr="002F2F19">
        <w:rPr>
          <w:rFonts w:ascii="仿宋_GB2312" w:eastAsia="仿宋_GB2312" w:hAnsi="宋体" w:cs="宋体" w:hint="eastAsia"/>
          <w:color w:val="000000" w:themeColor="text1"/>
          <w:kern w:val="0"/>
          <w:sz w:val="32"/>
          <w:szCs w:val="32"/>
        </w:rPr>
        <w:t>。</w:t>
      </w:r>
    </w:p>
    <w:p w:rsidR="00C4650F" w:rsidRPr="002F2F19" w:rsidRDefault="00F66860" w:rsidP="00C4650F">
      <w:pPr>
        <w:rPr>
          <w:color w:val="000000" w:themeColor="text1"/>
          <w:sz w:val="32"/>
          <w:szCs w:val="32"/>
        </w:rPr>
      </w:pPr>
    </w:p>
    <w:p w:rsidR="00DF1F10" w:rsidRPr="002F2F19" w:rsidRDefault="00DF1F10" w:rsidP="00C4650F">
      <w:pPr>
        <w:rPr>
          <w:color w:val="000000" w:themeColor="text1"/>
          <w:sz w:val="32"/>
          <w:szCs w:val="32"/>
        </w:rPr>
      </w:pPr>
    </w:p>
    <w:p w:rsidR="00A14F4D" w:rsidRPr="002F2F19" w:rsidRDefault="00A14F4D" w:rsidP="00C4650F">
      <w:pPr>
        <w:rPr>
          <w:color w:val="000000" w:themeColor="text1"/>
          <w:sz w:val="32"/>
          <w:szCs w:val="32"/>
        </w:rPr>
      </w:pPr>
    </w:p>
    <w:p w:rsidR="00DF1F10" w:rsidRPr="002F2F19" w:rsidRDefault="00DF1F10" w:rsidP="00C4650F">
      <w:pPr>
        <w:rPr>
          <w:rFonts w:ascii="仿宋_GB2312" w:eastAsia="仿宋_GB2312"/>
          <w:color w:val="000000" w:themeColor="text1"/>
          <w:sz w:val="32"/>
          <w:szCs w:val="32"/>
        </w:rPr>
      </w:pPr>
      <w:r w:rsidRPr="002F2F19">
        <w:rPr>
          <w:rFonts w:hint="eastAsia"/>
          <w:color w:val="000000" w:themeColor="text1"/>
          <w:sz w:val="32"/>
          <w:szCs w:val="32"/>
        </w:rPr>
        <w:t xml:space="preserve">                            </w:t>
      </w:r>
      <w:r w:rsidRPr="002F2F19">
        <w:rPr>
          <w:rFonts w:ascii="仿宋_GB2312" w:eastAsia="仿宋_GB2312" w:hint="eastAsia"/>
          <w:color w:val="000000" w:themeColor="text1"/>
          <w:sz w:val="32"/>
          <w:szCs w:val="32"/>
        </w:rPr>
        <w:t xml:space="preserve">  福建省武平县气象局</w:t>
      </w:r>
    </w:p>
    <w:p w:rsidR="00DF1F10" w:rsidRPr="002F2F19" w:rsidRDefault="00DF1F10" w:rsidP="00C4650F">
      <w:pPr>
        <w:rPr>
          <w:rFonts w:ascii="仿宋_GB2312" w:eastAsia="仿宋_GB2312"/>
          <w:color w:val="000000" w:themeColor="text1"/>
          <w:sz w:val="32"/>
          <w:szCs w:val="32"/>
        </w:rPr>
      </w:pPr>
      <w:r w:rsidRPr="002F2F19">
        <w:rPr>
          <w:rFonts w:ascii="仿宋_GB2312" w:eastAsia="仿宋_GB2312" w:hint="eastAsia"/>
          <w:color w:val="000000" w:themeColor="text1"/>
          <w:sz w:val="32"/>
          <w:szCs w:val="32"/>
        </w:rPr>
        <w:t xml:space="preserve">                                202</w:t>
      </w:r>
      <w:r w:rsidR="007822D2">
        <w:rPr>
          <w:rFonts w:ascii="仿宋_GB2312" w:eastAsia="仿宋_GB2312" w:hint="eastAsia"/>
          <w:color w:val="000000" w:themeColor="text1"/>
          <w:sz w:val="32"/>
          <w:szCs w:val="32"/>
        </w:rPr>
        <w:t>2</w:t>
      </w:r>
      <w:r w:rsidRPr="002F2F19">
        <w:rPr>
          <w:rFonts w:ascii="仿宋_GB2312" w:eastAsia="仿宋_GB2312" w:hint="eastAsia"/>
          <w:color w:val="000000" w:themeColor="text1"/>
          <w:sz w:val="32"/>
          <w:szCs w:val="32"/>
        </w:rPr>
        <w:t>年1月10日</w:t>
      </w:r>
    </w:p>
    <w:p w:rsidR="00DF1F10" w:rsidRPr="002F2F19" w:rsidRDefault="00DF1F10" w:rsidP="00C4650F">
      <w:pPr>
        <w:rPr>
          <w:color w:val="000000" w:themeColor="text1"/>
        </w:rPr>
      </w:pPr>
    </w:p>
    <w:p w:rsidR="00DF1F10" w:rsidRPr="002F2F19" w:rsidRDefault="00DF1F10" w:rsidP="00C4650F">
      <w:pPr>
        <w:rPr>
          <w:color w:val="000000" w:themeColor="text1"/>
        </w:rPr>
      </w:pPr>
    </w:p>
    <w:p w:rsidR="00C4650F" w:rsidRPr="002F2F19" w:rsidRDefault="00F66860">
      <w:pPr>
        <w:rPr>
          <w:color w:val="000000" w:themeColor="text1"/>
        </w:rPr>
      </w:pPr>
    </w:p>
    <w:sectPr w:rsidR="00C4650F" w:rsidRPr="002F2F19" w:rsidSect="006372F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60" w:rsidRDefault="00F66860">
      <w:r>
        <w:separator/>
      </w:r>
    </w:p>
  </w:endnote>
  <w:endnote w:type="continuationSeparator" w:id="0">
    <w:p w:rsidR="00F66860" w:rsidRDefault="00F66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60" w:rsidRDefault="00F66860">
      <w:r>
        <w:separator/>
      </w:r>
    </w:p>
  </w:footnote>
  <w:footnote w:type="continuationSeparator" w:id="0">
    <w:p w:rsidR="00F66860" w:rsidRDefault="00F66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93" w:rsidRDefault="00F66860" w:rsidP="009E789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875BF"/>
    <w:multiLevelType w:val="multilevel"/>
    <w:tmpl w:val="495875BF"/>
    <w:lvl w:ilvl="0">
      <w:start w:val="1"/>
      <w:numFmt w:val="japaneseCounting"/>
      <w:lvlText w:val="（%1）"/>
      <w:lvlJc w:val="left"/>
      <w:pPr>
        <w:ind w:left="2924" w:hanging="1080"/>
      </w:pPr>
      <w:rPr>
        <w:rFonts w:cs="Times New Roman" w:hint="default"/>
      </w:rPr>
    </w:lvl>
    <w:lvl w:ilvl="1">
      <w:start w:val="1"/>
      <w:numFmt w:val="lowerLetter"/>
      <w:lvlText w:val="%2)"/>
      <w:lvlJc w:val="left"/>
      <w:pPr>
        <w:ind w:left="2684" w:hanging="420"/>
      </w:pPr>
      <w:rPr>
        <w:rFonts w:cs="Times New Roman"/>
      </w:rPr>
    </w:lvl>
    <w:lvl w:ilvl="2">
      <w:start w:val="1"/>
      <w:numFmt w:val="lowerRoman"/>
      <w:lvlText w:val="%3."/>
      <w:lvlJc w:val="right"/>
      <w:pPr>
        <w:ind w:left="3104" w:hanging="420"/>
      </w:pPr>
      <w:rPr>
        <w:rFonts w:cs="Times New Roman"/>
      </w:rPr>
    </w:lvl>
    <w:lvl w:ilvl="3">
      <w:start w:val="1"/>
      <w:numFmt w:val="decimal"/>
      <w:lvlText w:val="%4."/>
      <w:lvlJc w:val="left"/>
      <w:pPr>
        <w:ind w:left="3524" w:hanging="420"/>
      </w:pPr>
      <w:rPr>
        <w:rFonts w:cs="Times New Roman"/>
      </w:rPr>
    </w:lvl>
    <w:lvl w:ilvl="4">
      <w:start w:val="1"/>
      <w:numFmt w:val="lowerLetter"/>
      <w:lvlText w:val="%5)"/>
      <w:lvlJc w:val="left"/>
      <w:pPr>
        <w:ind w:left="3944" w:hanging="420"/>
      </w:pPr>
      <w:rPr>
        <w:rFonts w:cs="Times New Roman"/>
      </w:rPr>
    </w:lvl>
    <w:lvl w:ilvl="5">
      <w:start w:val="1"/>
      <w:numFmt w:val="lowerRoman"/>
      <w:lvlText w:val="%6."/>
      <w:lvlJc w:val="right"/>
      <w:pPr>
        <w:ind w:left="4364" w:hanging="420"/>
      </w:pPr>
      <w:rPr>
        <w:rFonts w:cs="Times New Roman"/>
      </w:rPr>
    </w:lvl>
    <w:lvl w:ilvl="6">
      <w:start w:val="1"/>
      <w:numFmt w:val="decimal"/>
      <w:lvlText w:val="%7."/>
      <w:lvlJc w:val="left"/>
      <w:pPr>
        <w:ind w:left="4784" w:hanging="420"/>
      </w:pPr>
      <w:rPr>
        <w:rFonts w:cs="Times New Roman"/>
      </w:rPr>
    </w:lvl>
    <w:lvl w:ilvl="7">
      <w:start w:val="1"/>
      <w:numFmt w:val="lowerLetter"/>
      <w:lvlText w:val="%8)"/>
      <w:lvlJc w:val="left"/>
      <w:pPr>
        <w:ind w:left="5204" w:hanging="420"/>
      </w:pPr>
      <w:rPr>
        <w:rFonts w:cs="Times New Roman"/>
      </w:rPr>
    </w:lvl>
    <w:lvl w:ilvl="8">
      <w:start w:val="1"/>
      <w:numFmt w:val="lowerRoman"/>
      <w:lvlText w:val="%9."/>
      <w:lvlJc w:val="right"/>
      <w:pPr>
        <w:ind w:left="562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3D5F"/>
    <w:rsid w:val="00063A1C"/>
    <w:rsid w:val="000945F5"/>
    <w:rsid w:val="000B2668"/>
    <w:rsid w:val="0011348C"/>
    <w:rsid w:val="00153D5F"/>
    <w:rsid w:val="001B167D"/>
    <w:rsid w:val="001D0D6C"/>
    <w:rsid w:val="001E4A14"/>
    <w:rsid w:val="002914D0"/>
    <w:rsid w:val="002A300A"/>
    <w:rsid w:val="002B5A6C"/>
    <w:rsid w:val="002F2F19"/>
    <w:rsid w:val="002F31F3"/>
    <w:rsid w:val="003141B0"/>
    <w:rsid w:val="00352D8F"/>
    <w:rsid w:val="003976C4"/>
    <w:rsid w:val="00445E4C"/>
    <w:rsid w:val="004C3852"/>
    <w:rsid w:val="004D2005"/>
    <w:rsid w:val="004D5416"/>
    <w:rsid w:val="004E06CC"/>
    <w:rsid w:val="00500355"/>
    <w:rsid w:val="00505587"/>
    <w:rsid w:val="0055089D"/>
    <w:rsid w:val="00594712"/>
    <w:rsid w:val="005B661F"/>
    <w:rsid w:val="005E640B"/>
    <w:rsid w:val="005F0245"/>
    <w:rsid w:val="006074E9"/>
    <w:rsid w:val="00610AB6"/>
    <w:rsid w:val="00626B99"/>
    <w:rsid w:val="006358C2"/>
    <w:rsid w:val="006871F7"/>
    <w:rsid w:val="007111EC"/>
    <w:rsid w:val="00723580"/>
    <w:rsid w:val="007237B3"/>
    <w:rsid w:val="007308A3"/>
    <w:rsid w:val="00741347"/>
    <w:rsid w:val="00760E9E"/>
    <w:rsid w:val="00773991"/>
    <w:rsid w:val="007822D2"/>
    <w:rsid w:val="00783574"/>
    <w:rsid w:val="007A02A5"/>
    <w:rsid w:val="00825CA4"/>
    <w:rsid w:val="008646A0"/>
    <w:rsid w:val="009317E2"/>
    <w:rsid w:val="00951A11"/>
    <w:rsid w:val="009806C7"/>
    <w:rsid w:val="009E5C36"/>
    <w:rsid w:val="00A14F4D"/>
    <w:rsid w:val="00A64C62"/>
    <w:rsid w:val="00A97305"/>
    <w:rsid w:val="00AA27C8"/>
    <w:rsid w:val="00AB3A19"/>
    <w:rsid w:val="00AB7457"/>
    <w:rsid w:val="00AB7D60"/>
    <w:rsid w:val="00B066CA"/>
    <w:rsid w:val="00B3327A"/>
    <w:rsid w:val="00B62A32"/>
    <w:rsid w:val="00B72295"/>
    <w:rsid w:val="00B9638F"/>
    <w:rsid w:val="00BA455C"/>
    <w:rsid w:val="00C00965"/>
    <w:rsid w:val="00C243DF"/>
    <w:rsid w:val="00C5378B"/>
    <w:rsid w:val="00C658B8"/>
    <w:rsid w:val="00C959F5"/>
    <w:rsid w:val="00CD1AF1"/>
    <w:rsid w:val="00CD5682"/>
    <w:rsid w:val="00D23C2C"/>
    <w:rsid w:val="00D24279"/>
    <w:rsid w:val="00D410D2"/>
    <w:rsid w:val="00D431E8"/>
    <w:rsid w:val="00D8707C"/>
    <w:rsid w:val="00DA10E6"/>
    <w:rsid w:val="00DA5837"/>
    <w:rsid w:val="00DF1F10"/>
    <w:rsid w:val="00E112B1"/>
    <w:rsid w:val="00E54146"/>
    <w:rsid w:val="00EA20C5"/>
    <w:rsid w:val="00EB6C98"/>
    <w:rsid w:val="00F0664B"/>
    <w:rsid w:val="00F15C7F"/>
    <w:rsid w:val="00F358E4"/>
    <w:rsid w:val="00F66860"/>
    <w:rsid w:val="00F746D5"/>
    <w:rsid w:val="00FA2CB1"/>
    <w:rsid w:val="00FD7BBC"/>
    <w:rsid w:val="00FF0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sz w:val="18"/>
      <w:szCs w:val="18"/>
    </w:rPr>
  </w:style>
  <w:style w:type="character" w:customStyle="1" w:styleId="Char0">
    <w:name w:val="页脚 Char"/>
    <w:basedOn w:val="a0"/>
    <w:link w:val="a4"/>
    <w:uiPriority w:val="99"/>
    <w:rsid w:val="00490BF5"/>
    <w:rPr>
      <w:sz w:val="18"/>
      <w:szCs w:val="18"/>
    </w:rPr>
  </w:style>
  <w:style w:type="paragraph" w:customStyle="1" w:styleId="1">
    <w:name w:val="列出段落1"/>
    <w:basedOn w:val="a"/>
    <w:rsid w:val="007308A3"/>
    <w:pPr>
      <w:ind w:firstLineChars="200" w:firstLine="420"/>
    </w:pPr>
    <w:rPr>
      <w:rFonts w:ascii="Calibri" w:eastAsia="宋体" w:hAnsi="Calibri" w:cs="Times New Roman"/>
    </w:rPr>
  </w:style>
  <w:style w:type="character" w:styleId="a5">
    <w:name w:val="Hyperlink"/>
    <w:basedOn w:val="a0"/>
    <w:uiPriority w:val="99"/>
    <w:unhideWhenUsed/>
    <w:rsid w:val="00AB74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pqxj050@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65</TotalTime>
  <Pages>4</Pages>
  <Words>345</Words>
  <Characters>1968</Characters>
  <Application>Microsoft Office Word</Application>
  <DocSecurity>0</DocSecurity>
  <Lines>16</Lines>
  <Paragraphs>4</Paragraphs>
  <ScaleCrop>false</ScaleCrop>
  <Company>Hewlett-Packard Company</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邱新辉(承办科科长)</cp:lastModifiedBy>
  <cp:revision>13</cp:revision>
  <dcterms:created xsi:type="dcterms:W3CDTF">2022-01-11T00:45:00Z</dcterms:created>
  <dcterms:modified xsi:type="dcterms:W3CDTF">2022-01-24T08:16:00Z</dcterms:modified>
</cp:coreProperties>
</file>