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BE4" w:rsidRDefault="001515CF" w:rsidP="001515CF">
      <w:pPr>
        <w:jc w:val="center"/>
        <w:rPr>
          <w:rFonts w:ascii="方正小标宋简体" w:eastAsia="方正小标宋简体"/>
          <w:sz w:val="36"/>
          <w:szCs w:val="36"/>
        </w:rPr>
      </w:pPr>
      <w:r w:rsidRPr="001515CF">
        <w:rPr>
          <w:rFonts w:ascii="方正小标宋简体" w:eastAsia="方正小标宋简体" w:hint="eastAsia"/>
          <w:sz w:val="36"/>
          <w:szCs w:val="36"/>
        </w:rPr>
        <w:t>福州市气象部门</w:t>
      </w:r>
      <w:r w:rsidR="008D5330">
        <w:rPr>
          <w:rFonts w:ascii="方正小标宋简体" w:eastAsia="方正小标宋简体" w:hint="eastAsia"/>
          <w:sz w:val="36"/>
          <w:szCs w:val="36"/>
        </w:rPr>
        <w:t>减</w:t>
      </w:r>
      <w:r w:rsidR="00FF5A12">
        <w:rPr>
          <w:rFonts w:ascii="方正小标宋简体" w:eastAsia="方正小标宋简体" w:hint="eastAsia"/>
          <w:sz w:val="36"/>
          <w:szCs w:val="36"/>
        </w:rPr>
        <w:t>权</w:t>
      </w:r>
      <w:r w:rsidRPr="001515CF">
        <w:rPr>
          <w:rFonts w:ascii="方正小标宋简体" w:eastAsia="方正小标宋简体" w:hint="eastAsia"/>
          <w:sz w:val="36"/>
          <w:szCs w:val="36"/>
        </w:rPr>
        <w:t>放权事项监管责任清单</w:t>
      </w:r>
    </w:p>
    <w:p w:rsidR="001515CF" w:rsidRPr="00DF5509" w:rsidRDefault="001515CF" w:rsidP="001515CF">
      <w:pPr>
        <w:jc w:val="left"/>
        <w:rPr>
          <w:rFonts w:asciiTheme="minorEastAsia" w:hAnsiTheme="minorEastAsia"/>
          <w:sz w:val="24"/>
          <w:szCs w:val="24"/>
        </w:rPr>
      </w:pPr>
      <w:r w:rsidRPr="00DF5509">
        <w:rPr>
          <w:rFonts w:asciiTheme="minorEastAsia" w:hAnsiTheme="minorEastAsia" w:hint="eastAsia"/>
          <w:sz w:val="24"/>
          <w:szCs w:val="24"/>
        </w:rPr>
        <w:t>附表一：取消的事项</w:t>
      </w:r>
    </w:p>
    <w:tbl>
      <w:tblPr>
        <w:tblStyle w:val="a3"/>
        <w:tblW w:w="0" w:type="auto"/>
        <w:tblLook w:val="04A0"/>
      </w:tblPr>
      <w:tblGrid>
        <w:gridCol w:w="817"/>
        <w:gridCol w:w="1559"/>
        <w:gridCol w:w="709"/>
        <w:gridCol w:w="992"/>
        <w:gridCol w:w="1134"/>
        <w:gridCol w:w="5387"/>
        <w:gridCol w:w="2268"/>
        <w:gridCol w:w="1308"/>
      </w:tblGrid>
      <w:tr w:rsidR="00077A2F" w:rsidTr="00C70C5D">
        <w:tc>
          <w:tcPr>
            <w:tcW w:w="817" w:type="dxa"/>
            <w:vAlign w:val="center"/>
          </w:tcPr>
          <w:p w:rsidR="001515CF" w:rsidRPr="00DF5509" w:rsidRDefault="001515CF" w:rsidP="00DF5509">
            <w:pPr>
              <w:jc w:val="center"/>
              <w:rPr>
                <w:rFonts w:asciiTheme="minorEastAsia" w:hAnsiTheme="minorEastAsia"/>
                <w:b/>
                <w:szCs w:val="21"/>
              </w:rPr>
            </w:pPr>
            <w:r w:rsidRPr="00DF5509">
              <w:rPr>
                <w:rFonts w:asciiTheme="minorEastAsia" w:hAnsiTheme="minorEastAsia" w:hint="eastAsia"/>
                <w:b/>
                <w:szCs w:val="21"/>
              </w:rPr>
              <w:t>序号</w:t>
            </w:r>
          </w:p>
        </w:tc>
        <w:tc>
          <w:tcPr>
            <w:tcW w:w="1559" w:type="dxa"/>
            <w:vAlign w:val="center"/>
          </w:tcPr>
          <w:p w:rsidR="001515CF" w:rsidRPr="00DF5509" w:rsidRDefault="001515CF" w:rsidP="00DF5509">
            <w:pPr>
              <w:jc w:val="center"/>
              <w:rPr>
                <w:rFonts w:asciiTheme="minorEastAsia" w:hAnsiTheme="minorEastAsia"/>
                <w:b/>
                <w:szCs w:val="21"/>
              </w:rPr>
            </w:pPr>
            <w:r w:rsidRPr="00DF5509">
              <w:rPr>
                <w:rFonts w:asciiTheme="minorEastAsia" w:hAnsiTheme="minorEastAsia" w:hint="eastAsia"/>
                <w:b/>
                <w:szCs w:val="21"/>
              </w:rPr>
              <w:t>事项名称</w:t>
            </w:r>
          </w:p>
        </w:tc>
        <w:tc>
          <w:tcPr>
            <w:tcW w:w="709" w:type="dxa"/>
            <w:vAlign w:val="center"/>
          </w:tcPr>
          <w:p w:rsidR="001515CF" w:rsidRPr="00DF5509" w:rsidRDefault="001515CF" w:rsidP="00DF5509">
            <w:pPr>
              <w:jc w:val="center"/>
              <w:rPr>
                <w:rFonts w:asciiTheme="minorEastAsia" w:hAnsiTheme="minorEastAsia"/>
                <w:b/>
                <w:szCs w:val="21"/>
              </w:rPr>
            </w:pPr>
            <w:r w:rsidRPr="00DF5509">
              <w:rPr>
                <w:rFonts w:asciiTheme="minorEastAsia" w:hAnsiTheme="minorEastAsia" w:hint="eastAsia"/>
                <w:b/>
                <w:szCs w:val="21"/>
              </w:rPr>
              <w:t>子项名称</w:t>
            </w:r>
          </w:p>
        </w:tc>
        <w:tc>
          <w:tcPr>
            <w:tcW w:w="992" w:type="dxa"/>
            <w:vAlign w:val="center"/>
          </w:tcPr>
          <w:p w:rsidR="001515CF" w:rsidRPr="00DF5509" w:rsidRDefault="001515CF" w:rsidP="00DF5509">
            <w:pPr>
              <w:jc w:val="center"/>
              <w:rPr>
                <w:rFonts w:asciiTheme="minorEastAsia" w:hAnsiTheme="minorEastAsia"/>
                <w:b/>
                <w:szCs w:val="21"/>
              </w:rPr>
            </w:pPr>
            <w:r w:rsidRPr="00DF5509">
              <w:rPr>
                <w:rFonts w:asciiTheme="minorEastAsia" w:hAnsiTheme="minorEastAsia" w:hint="eastAsia"/>
                <w:b/>
                <w:szCs w:val="21"/>
              </w:rPr>
              <w:t>原实施机构</w:t>
            </w:r>
          </w:p>
        </w:tc>
        <w:tc>
          <w:tcPr>
            <w:tcW w:w="1134" w:type="dxa"/>
            <w:vAlign w:val="center"/>
          </w:tcPr>
          <w:p w:rsidR="001515CF" w:rsidRPr="00DF5509" w:rsidRDefault="001515CF" w:rsidP="00DF5509">
            <w:pPr>
              <w:jc w:val="center"/>
              <w:rPr>
                <w:rFonts w:asciiTheme="minorEastAsia" w:hAnsiTheme="minorEastAsia"/>
                <w:b/>
                <w:szCs w:val="21"/>
              </w:rPr>
            </w:pPr>
            <w:r w:rsidRPr="00DF5509">
              <w:rPr>
                <w:rFonts w:asciiTheme="minorEastAsia" w:hAnsiTheme="minorEastAsia" w:hint="eastAsia"/>
                <w:b/>
                <w:szCs w:val="21"/>
              </w:rPr>
              <w:t>监管责任单位</w:t>
            </w:r>
          </w:p>
        </w:tc>
        <w:tc>
          <w:tcPr>
            <w:tcW w:w="5387" w:type="dxa"/>
            <w:vAlign w:val="center"/>
          </w:tcPr>
          <w:p w:rsidR="001515CF" w:rsidRPr="00DF5509" w:rsidRDefault="001515CF" w:rsidP="00DF5509">
            <w:pPr>
              <w:jc w:val="center"/>
              <w:rPr>
                <w:rFonts w:asciiTheme="minorEastAsia" w:hAnsiTheme="minorEastAsia"/>
                <w:b/>
                <w:szCs w:val="21"/>
              </w:rPr>
            </w:pPr>
            <w:r w:rsidRPr="00DF5509">
              <w:rPr>
                <w:rFonts w:asciiTheme="minorEastAsia" w:hAnsiTheme="minorEastAsia" w:hint="eastAsia"/>
                <w:b/>
                <w:szCs w:val="21"/>
              </w:rPr>
              <w:t>监管主要职责及措施</w:t>
            </w:r>
          </w:p>
        </w:tc>
        <w:tc>
          <w:tcPr>
            <w:tcW w:w="2268" w:type="dxa"/>
            <w:vAlign w:val="center"/>
          </w:tcPr>
          <w:p w:rsidR="001515CF" w:rsidRPr="00DF5509" w:rsidRDefault="001515CF" w:rsidP="00DF5509">
            <w:pPr>
              <w:jc w:val="center"/>
              <w:rPr>
                <w:rFonts w:asciiTheme="minorEastAsia" w:hAnsiTheme="minorEastAsia"/>
                <w:b/>
                <w:szCs w:val="21"/>
              </w:rPr>
            </w:pPr>
            <w:r w:rsidRPr="00DF5509">
              <w:rPr>
                <w:rFonts w:asciiTheme="minorEastAsia" w:hAnsiTheme="minorEastAsia" w:hint="eastAsia"/>
                <w:b/>
                <w:szCs w:val="21"/>
              </w:rPr>
              <w:t>取消文件文号</w:t>
            </w:r>
          </w:p>
        </w:tc>
        <w:tc>
          <w:tcPr>
            <w:tcW w:w="1308" w:type="dxa"/>
            <w:vAlign w:val="center"/>
          </w:tcPr>
          <w:p w:rsidR="001515CF" w:rsidRPr="00DF5509" w:rsidRDefault="001515CF" w:rsidP="00DF5509">
            <w:pPr>
              <w:jc w:val="center"/>
              <w:rPr>
                <w:rFonts w:asciiTheme="minorEastAsia" w:hAnsiTheme="minorEastAsia"/>
                <w:b/>
                <w:szCs w:val="21"/>
              </w:rPr>
            </w:pPr>
            <w:r w:rsidRPr="00DF5509">
              <w:rPr>
                <w:rFonts w:asciiTheme="minorEastAsia" w:hAnsiTheme="minorEastAsia" w:hint="eastAsia"/>
                <w:b/>
                <w:szCs w:val="21"/>
              </w:rPr>
              <w:t>备注</w:t>
            </w:r>
          </w:p>
        </w:tc>
      </w:tr>
      <w:tr w:rsidR="00077A2F" w:rsidRPr="00DF5509" w:rsidTr="00C70C5D">
        <w:tc>
          <w:tcPr>
            <w:tcW w:w="817" w:type="dxa"/>
            <w:vAlign w:val="center"/>
          </w:tcPr>
          <w:p w:rsidR="001515CF" w:rsidRPr="00DF5509" w:rsidRDefault="001515CF" w:rsidP="0075730A">
            <w:pPr>
              <w:jc w:val="center"/>
              <w:rPr>
                <w:rFonts w:asciiTheme="minorEastAsia" w:hAnsiTheme="minorEastAsia"/>
                <w:sz w:val="18"/>
                <w:szCs w:val="18"/>
              </w:rPr>
            </w:pPr>
            <w:bookmarkStart w:id="0" w:name="_GoBack" w:colFirst="1" w:colLast="1"/>
            <w:r w:rsidRPr="00DF5509">
              <w:rPr>
                <w:rFonts w:asciiTheme="minorEastAsia" w:hAnsiTheme="minorEastAsia" w:hint="eastAsia"/>
                <w:sz w:val="18"/>
                <w:szCs w:val="18"/>
              </w:rPr>
              <w:t>1</w:t>
            </w:r>
          </w:p>
        </w:tc>
        <w:tc>
          <w:tcPr>
            <w:tcW w:w="1559" w:type="dxa"/>
            <w:vAlign w:val="center"/>
          </w:tcPr>
          <w:p w:rsidR="001515CF" w:rsidRPr="00B76910" w:rsidRDefault="00F47B91" w:rsidP="001515CF">
            <w:pPr>
              <w:jc w:val="left"/>
              <w:rPr>
                <w:rFonts w:asciiTheme="minorEastAsia" w:hAnsiTheme="minorEastAsia"/>
                <w:sz w:val="18"/>
                <w:szCs w:val="18"/>
              </w:rPr>
            </w:pPr>
            <w:r w:rsidRPr="00B76910">
              <w:rPr>
                <w:rFonts w:asciiTheme="minorEastAsia" w:hAnsiTheme="minorEastAsia" w:hint="eastAsia"/>
                <w:sz w:val="18"/>
                <w:szCs w:val="18"/>
              </w:rPr>
              <w:t>防雷工程专业设计、施工单位资质初审</w:t>
            </w:r>
          </w:p>
        </w:tc>
        <w:tc>
          <w:tcPr>
            <w:tcW w:w="709" w:type="dxa"/>
            <w:vAlign w:val="center"/>
          </w:tcPr>
          <w:p w:rsidR="001515CF" w:rsidRPr="00DF5509" w:rsidRDefault="007C2127" w:rsidP="001515CF">
            <w:pPr>
              <w:jc w:val="left"/>
              <w:rPr>
                <w:rFonts w:asciiTheme="minorEastAsia" w:hAnsiTheme="minorEastAsia"/>
                <w:color w:val="000000" w:themeColor="text1"/>
                <w:sz w:val="18"/>
                <w:szCs w:val="18"/>
              </w:rPr>
            </w:pPr>
            <w:r w:rsidRPr="00DF5509">
              <w:rPr>
                <w:rFonts w:asciiTheme="minorEastAsia" w:hAnsiTheme="minorEastAsia" w:hint="eastAsia"/>
                <w:color w:val="000000" w:themeColor="text1"/>
                <w:sz w:val="18"/>
                <w:szCs w:val="18"/>
              </w:rPr>
              <w:t>无</w:t>
            </w:r>
          </w:p>
        </w:tc>
        <w:tc>
          <w:tcPr>
            <w:tcW w:w="992" w:type="dxa"/>
            <w:vAlign w:val="center"/>
          </w:tcPr>
          <w:p w:rsidR="001515CF" w:rsidRPr="00DF5509" w:rsidRDefault="00B451E7" w:rsidP="001515CF">
            <w:pPr>
              <w:jc w:val="left"/>
              <w:rPr>
                <w:rFonts w:asciiTheme="minorEastAsia" w:hAnsiTheme="minorEastAsia"/>
                <w:sz w:val="18"/>
                <w:szCs w:val="18"/>
              </w:rPr>
            </w:pPr>
            <w:r>
              <w:rPr>
                <w:rFonts w:asciiTheme="minorEastAsia" w:hAnsiTheme="minorEastAsia" w:hint="eastAsia"/>
                <w:sz w:val="18"/>
                <w:szCs w:val="18"/>
              </w:rPr>
              <w:t>福州市</w:t>
            </w:r>
            <w:r w:rsidR="0056098A" w:rsidRPr="00DF5509">
              <w:rPr>
                <w:rFonts w:asciiTheme="minorEastAsia" w:hAnsiTheme="minorEastAsia" w:hint="eastAsia"/>
                <w:sz w:val="18"/>
                <w:szCs w:val="18"/>
              </w:rPr>
              <w:t>气象局</w:t>
            </w:r>
          </w:p>
        </w:tc>
        <w:tc>
          <w:tcPr>
            <w:tcW w:w="1134" w:type="dxa"/>
            <w:vAlign w:val="center"/>
          </w:tcPr>
          <w:p w:rsidR="001515CF" w:rsidRPr="00DF5509" w:rsidRDefault="00C97A8A" w:rsidP="00077A2F">
            <w:pPr>
              <w:jc w:val="left"/>
              <w:rPr>
                <w:rFonts w:asciiTheme="minorEastAsia" w:hAnsiTheme="minorEastAsia"/>
                <w:sz w:val="18"/>
                <w:szCs w:val="18"/>
              </w:rPr>
            </w:pPr>
            <w:r>
              <w:rPr>
                <w:rFonts w:asciiTheme="minorEastAsia" w:hAnsiTheme="minorEastAsia" w:hint="eastAsia"/>
                <w:sz w:val="18"/>
                <w:szCs w:val="18"/>
              </w:rPr>
              <w:t>政策法规处（执法支队）</w:t>
            </w:r>
          </w:p>
        </w:tc>
        <w:tc>
          <w:tcPr>
            <w:tcW w:w="5387" w:type="dxa"/>
            <w:vAlign w:val="center"/>
          </w:tcPr>
          <w:p w:rsidR="001515CF" w:rsidRPr="00DF5509" w:rsidRDefault="004035A3" w:rsidP="004035A3">
            <w:pPr>
              <w:jc w:val="left"/>
              <w:rPr>
                <w:rFonts w:asciiTheme="minorEastAsia" w:hAnsiTheme="minorEastAsia"/>
                <w:sz w:val="18"/>
                <w:szCs w:val="18"/>
              </w:rPr>
            </w:pPr>
            <w:r w:rsidRPr="00DF5509">
              <w:rPr>
                <w:rFonts w:asciiTheme="minorEastAsia" w:hAnsiTheme="minorEastAsia" w:hint="eastAsia"/>
                <w:sz w:val="18"/>
                <w:szCs w:val="18"/>
              </w:rPr>
              <w:t>职责：</w:t>
            </w:r>
            <w:r w:rsidR="00077A2F" w:rsidRPr="00DF5509">
              <w:rPr>
                <w:rFonts w:asciiTheme="minorEastAsia" w:hAnsiTheme="minorEastAsia"/>
                <w:sz w:val="18"/>
                <w:szCs w:val="18"/>
              </w:rPr>
              <w:t>《</w:t>
            </w:r>
            <w:r w:rsidR="00077A2F" w:rsidRPr="00DF5509">
              <w:rPr>
                <w:rFonts w:asciiTheme="minorEastAsia" w:hAnsiTheme="minorEastAsia" w:hint="eastAsia"/>
                <w:sz w:val="18"/>
                <w:szCs w:val="18"/>
              </w:rPr>
              <w:t>防雷工程专业资质管理办法</w:t>
            </w:r>
            <w:r w:rsidR="00077A2F" w:rsidRPr="00DF5509">
              <w:rPr>
                <w:rFonts w:asciiTheme="minorEastAsia" w:hAnsiTheme="minorEastAsia"/>
                <w:sz w:val="18"/>
                <w:szCs w:val="18"/>
              </w:rPr>
              <w:t>》</w:t>
            </w:r>
            <w:r w:rsidR="00077A2F" w:rsidRPr="00DF5509">
              <w:rPr>
                <w:rFonts w:asciiTheme="minorEastAsia" w:hAnsiTheme="minorEastAsia" w:hint="eastAsia"/>
                <w:sz w:val="18"/>
                <w:szCs w:val="18"/>
              </w:rPr>
              <w:t>（中国气象局令第25号）第二十五条第二款省、自治区、直辖市气象主管机构负责对从事防雷工程专业设计和施工的单位进行监督检查，并定期将监督检查情况和处理结果予以记录、归档，向社会公告。</w:t>
            </w:r>
          </w:p>
          <w:p w:rsidR="0075730A" w:rsidRPr="00DF5509" w:rsidRDefault="0075730A" w:rsidP="00D101D3">
            <w:pPr>
              <w:jc w:val="left"/>
              <w:rPr>
                <w:rFonts w:asciiTheme="minorEastAsia" w:hAnsiTheme="minorEastAsia"/>
                <w:sz w:val="18"/>
                <w:szCs w:val="18"/>
              </w:rPr>
            </w:pPr>
            <w:r w:rsidRPr="00DF5509">
              <w:rPr>
                <w:rFonts w:asciiTheme="minorEastAsia" w:hAnsiTheme="minorEastAsia" w:hint="eastAsia"/>
                <w:sz w:val="18"/>
                <w:szCs w:val="18"/>
              </w:rPr>
              <w:t>措施：贯彻落实《国务院关于优化建设工程防雷许可的决定》（国发〔2016〕39号），属于气象部门审批职权范围内的建设项目</w:t>
            </w:r>
            <w:r w:rsidR="00D101D3" w:rsidRPr="00DF5509">
              <w:rPr>
                <w:rFonts w:asciiTheme="minorEastAsia" w:hAnsiTheme="minorEastAsia" w:hint="eastAsia"/>
                <w:sz w:val="18"/>
                <w:szCs w:val="18"/>
              </w:rPr>
              <w:t>继续实行</w:t>
            </w:r>
            <w:r w:rsidRPr="00DF5509">
              <w:rPr>
                <w:rFonts w:asciiTheme="minorEastAsia" w:hAnsiTheme="minorEastAsia" w:hint="eastAsia"/>
                <w:sz w:val="18"/>
                <w:szCs w:val="18"/>
              </w:rPr>
              <w:t>防雷装置设计审核和竣工验收</w:t>
            </w:r>
            <w:r w:rsidR="00D101D3" w:rsidRPr="00DF5509">
              <w:rPr>
                <w:rFonts w:asciiTheme="minorEastAsia" w:hAnsiTheme="minorEastAsia" w:hint="eastAsia"/>
                <w:sz w:val="18"/>
                <w:szCs w:val="18"/>
              </w:rPr>
              <w:t>制度，并纳入防雷安全监管对象库，开展双随机抽查。</w:t>
            </w:r>
          </w:p>
        </w:tc>
        <w:tc>
          <w:tcPr>
            <w:tcW w:w="2268" w:type="dxa"/>
            <w:vAlign w:val="center"/>
          </w:tcPr>
          <w:p w:rsidR="001515CF" w:rsidRPr="00DF5509" w:rsidRDefault="00077A2F" w:rsidP="001515CF">
            <w:pPr>
              <w:jc w:val="left"/>
              <w:rPr>
                <w:rFonts w:asciiTheme="minorEastAsia" w:hAnsiTheme="minorEastAsia"/>
                <w:sz w:val="18"/>
                <w:szCs w:val="18"/>
              </w:rPr>
            </w:pPr>
            <w:r w:rsidRPr="00DF5509">
              <w:rPr>
                <w:rFonts w:asciiTheme="minorEastAsia" w:hAnsiTheme="minorEastAsia" w:hint="eastAsia"/>
                <w:sz w:val="18"/>
                <w:szCs w:val="18"/>
              </w:rPr>
              <w:t>《国务院关于优化建设工程防雷许可的决定》（国发〔2016〕39号）</w:t>
            </w:r>
          </w:p>
        </w:tc>
        <w:tc>
          <w:tcPr>
            <w:tcW w:w="1308" w:type="dxa"/>
            <w:vAlign w:val="center"/>
          </w:tcPr>
          <w:p w:rsidR="001515CF" w:rsidRPr="00DF5509" w:rsidRDefault="00077A2F" w:rsidP="001515CF">
            <w:pPr>
              <w:jc w:val="left"/>
              <w:rPr>
                <w:rFonts w:asciiTheme="minorEastAsia" w:hAnsiTheme="minorEastAsia"/>
                <w:sz w:val="18"/>
                <w:szCs w:val="18"/>
              </w:rPr>
            </w:pPr>
            <w:r w:rsidRPr="00DF5509">
              <w:rPr>
                <w:rFonts w:asciiTheme="minorEastAsia" w:hAnsiTheme="minorEastAsia"/>
                <w:sz w:val="18"/>
                <w:szCs w:val="18"/>
              </w:rPr>
              <w:t>《</w:t>
            </w:r>
            <w:r w:rsidRPr="00DF5509">
              <w:rPr>
                <w:rFonts w:asciiTheme="minorEastAsia" w:hAnsiTheme="minorEastAsia" w:hint="eastAsia"/>
                <w:sz w:val="18"/>
                <w:szCs w:val="18"/>
              </w:rPr>
              <w:t>防雷工程专业资质管理办法</w:t>
            </w:r>
            <w:r w:rsidRPr="00DF5509">
              <w:rPr>
                <w:rFonts w:asciiTheme="minorEastAsia" w:hAnsiTheme="minorEastAsia"/>
                <w:sz w:val="18"/>
                <w:szCs w:val="18"/>
              </w:rPr>
              <w:t>》</w:t>
            </w:r>
            <w:r w:rsidRPr="00DF5509">
              <w:rPr>
                <w:rFonts w:asciiTheme="minorEastAsia" w:hAnsiTheme="minorEastAsia" w:hint="eastAsia"/>
                <w:sz w:val="18"/>
                <w:szCs w:val="18"/>
              </w:rPr>
              <w:t>（中国气象局令第25号）已废止</w:t>
            </w:r>
          </w:p>
        </w:tc>
      </w:tr>
      <w:bookmarkEnd w:id="0"/>
      <w:tr w:rsidR="00077A2F" w:rsidTr="00C70C5D">
        <w:tc>
          <w:tcPr>
            <w:tcW w:w="817" w:type="dxa"/>
            <w:vAlign w:val="center"/>
          </w:tcPr>
          <w:p w:rsidR="001515CF" w:rsidRPr="00DF5509" w:rsidRDefault="00077A2F" w:rsidP="0075730A">
            <w:pPr>
              <w:jc w:val="center"/>
              <w:rPr>
                <w:rFonts w:asciiTheme="minorEastAsia" w:hAnsiTheme="minorEastAsia"/>
                <w:sz w:val="18"/>
                <w:szCs w:val="18"/>
              </w:rPr>
            </w:pPr>
            <w:r w:rsidRPr="00DF5509">
              <w:rPr>
                <w:rFonts w:asciiTheme="minorEastAsia" w:hAnsiTheme="minorEastAsia" w:hint="eastAsia"/>
                <w:sz w:val="18"/>
                <w:szCs w:val="18"/>
              </w:rPr>
              <w:t>2</w:t>
            </w:r>
          </w:p>
        </w:tc>
        <w:tc>
          <w:tcPr>
            <w:tcW w:w="1559" w:type="dxa"/>
            <w:vAlign w:val="center"/>
          </w:tcPr>
          <w:p w:rsidR="001515CF" w:rsidRPr="00DF5509" w:rsidRDefault="00DF5509" w:rsidP="001515CF">
            <w:pPr>
              <w:jc w:val="left"/>
              <w:rPr>
                <w:rFonts w:asciiTheme="minorEastAsia" w:hAnsiTheme="minorEastAsia"/>
                <w:sz w:val="18"/>
                <w:szCs w:val="18"/>
              </w:rPr>
            </w:pPr>
            <w:r w:rsidRPr="00DF5509">
              <w:rPr>
                <w:rFonts w:asciiTheme="minorEastAsia" w:hAnsiTheme="minorEastAsia" w:hint="eastAsia"/>
                <w:sz w:val="18"/>
                <w:szCs w:val="18"/>
              </w:rPr>
              <w:t>升放无人驾驶自由气球、系留气球活动的许可</w:t>
            </w:r>
          </w:p>
        </w:tc>
        <w:tc>
          <w:tcPr>
            <w:tcW w:w="709" w:type="dxa"/>
            <w:vAlign w:val="center"/>
          </w:tcPr>
          <w:p w:rsidR="001515CF" w:rsidRPr="00DF5509" w:rsidRDefault="00DF5509" w:rsidP="001515CF">
            <w:pPr>
              <w:jc w:val="left"/>
              <w:rPr>
                <w:rFonts w:asciiTheme="minorEastAsia" w:hAnsiTheme="minorEastAsia"/>
                <w:sz w:val="18"/>
                <w:szCs w:val="18"/>
              </w:rPr>
            </w:pPr>
            <w:r w:rsidRPr="00DF5509">
              <w:rPr>
                <w:rFonts w:asciiTheme="minorEastAsia" w:hAnsiTheme="minorEastAsia" w:hint="eastAsia"/>
                <w:sz w:val="18"/>
                <w:szCs w:val="18"/>
              </w:rPr>
              <w:t>无</w:t>
            </w:r>
          </w:p>
        </w:tc>
        <w:tc>
          <w:tcPr>
            <w:tcW w:w="992" w:type="dxa"/>
            <w:vAlign w:val="center"/>
          </w:tcPr>
          <w:p w:rsidR="001515CF" w:rsidRPr="00DF5509" w:rsidRDefault="00DF5509" w:rsidP="001515CF">
            <w:pPr>
              <w:jc w:val="left"/>
              <w:rPr>
                <w:rFonts w:asciiTheme="minorEastAsia" w:hAnsiTheme="minorEastAsia"/>
                <w:sz w:val="18"/>
                <w:szCs w:val="18"/>
              </w:rPr>
            </w:pPr>
            <w:r w:rsidRPr="00DF5509">
              <w:rPr>
                <w:rFonts w:asciiTheme="minorEastAsia" w:hAnsiTheme="minorEastAsia" w:hint="eastAsia"/>
                <w:sz w:val="18"/>
                <w:szCs w:val="18"/>
              </w:rPr>
              <w:t>福州市气象局</w:t>
            </w:r>
          </w:p>
        </w:tc>
        <w:tc>
          <w:tcPr>
            <w:tcW w:w="1134" w:type="dxa"/>
            <w:vAlign w:val="center"/>
          </w:tcPr>
          <w:p w:rsidR="001515CF" w:rsidRPr="00DF5509" w:rsidRDefault="00C97A8A" w:rsidP="0075730A">
            <w:pPr>
              <w:jc w:val="left"/>
              <w:rPr>
                <w:rFonts w:asciiTheme="minorEastAsia" w:hAnsiTheme="minorEastAsia"/>
                <w:sz w:val="18"/>
                <w:szCs w:val="18"/>
              </w:rPr>
            </w:pPr>
            <w:r>
              <w:rPr>
                <w:rFonts w:asciiTheme="minorEastAsia" w:hAnsiTheme="minorEastAsia" w:hint="eastAsia"/>
                <w:sz w:val="18"/>
                <w:szCs w:val="18"/>
              </w:rPr>
              <w:t>政策法规处（执法支队）</w:t>
            </w:r>
          </w:p>
        </w:tc>
        <w:tc>
          <w:tcPr>
            <w:tcW w:w="5387" w:type="dxa"/>
            <w:vAlign w:val="center"/>
          </w:tcPr>
          <w:p w:rsidR="004035A3" w:rsidRDefault="00DF5509" w:rsidP="004035A3">
            <w:pPr>
              <w:jc w:val="left"/>
              <w:rPr>
                <w:rFonts w:asciiTheme="minorEastAsia" w:hAnsiTheme="minorEastAsia"/>
                <w:sz w:val="18"/>
                <w:szCs w:val="18"/>
              </w:rPr>
            </w:pPr>
            <w:r>
              <w:rPr>
                <w:rFonts w:asciiTheme="minorEastAsia" w:hAnsiTheme="minorEastAsia" w:hint="eastAsia"/>
                <w:sz w:val="18"/>
                <w:szCs w:val="18"/>
              </w:rPr>
              <w:t>职责：</w:t>
            </w:r>
            <w:r w:rsidRPr="00DF5509">
              <w:rPr>
                <w:rFonts w:asciiTheme="minorEastAsia" w:hAnsiTheme="minorEastAsia" w:hint="eastAsia"/>
                <w:sz w:val="18"/>
                <w:szCs w:val="18"/>
              </w:rPr>
              <w:t>《</w:t>
            </w:r>
            <w:r>
              <w:rPr>
                <w:rFonts w:asciiTheme="minorEastAsia" w:hAnsiTheme="minorEastAsia" w:hint="eastAsia"/>
                <w:sz w:val="18"/>
                <w:szCs w:val="18"/>
              </w:rPr>
              <w:t>施放气球管理办法</w:t>
            </w:r>
            <w:r w:rsidRPr="00DF5509">
              <w:rPr>
                <w:rFonts w:asciiTheme="minorEastAsia" w:hAnsiTheme="minorEastAsia" w:hint="eastAsia"/>
                <w:sz w:val="18"/>
                <w:szCs w:val="18"/>
              </w:rPr>
              <w:t>》</w:t>
            </w:r>
            <w:r>
              <w:rPr>
                <w:rFonts w:asciiTheme="minorEastAsia" w:hAnsiTheme="minorEastAsia" w:hint="eastAsia"/>
                <w:sz w:val="18"/>
                <w:szCs w:val="18"/>
              </w:rPr>
              <w:t>（中国气象局第9号令）</w:t>
            </w:r>
            <w:r w:rsidR="00C70C5D">
              <w:rPr>
                <w:rFonts w:asciiTheme="minorEastAsia" w:hAnsiTheme="minorEastAsia" w:hint="eastAsia"/>
                <w:sz w:val="18"/>
                <w:szCs w:val="18"/>
              </w:rPr>
              <w:t>第十九条第一款</w:t>
            </w:r>
            <w:r w:rsidR="00C70C5D" w:rsidRPr="00C70C5D">
              <w:rPr>
                <w:rFonts w:asciiTheme="minorEastAsia" w:hAnsiTheme="minorEastAsia" w:hint="eastAsia"/>
                <w:sz w:val="18"/>
                <w:szCs w:val="18"/>
              </w:rPr>
              <w:t>县级以上气象主管机构负责对本行政区域内施放气球活动的监督管理</w:t>
            </w:r>
            <w:r w:rsidR="00C70C5D">
              <w:rPr>
                <w:rFonts w:asciiTheme="minorEastAsia" w:hAnsiTheme="minorEastAsia" w:hint="eastAsia"/>
                <w:sz w:val="18"/>
                <w:szCs w:val="18"/>
              </w:rPr>
              <w:t>。</w:t>
            </w:r>
          </w:p>
          <w:p w:rsidR="00C70C5D" w:rsidRPr="00DF5509" w:rsidRDefault="00C70C5D" w:rsidP="004035A3">
            <w:pPr>
              <w:jc w:val="left"/>
              <w:rPr>
                <w:rFonts w:asciiTheme="minorEastAsia" w:hAnsiTheme="minorEastAsia"/>
                <w:sz w:val="18"/>
                <w:szCs w:val="18"/>
              </w:rPr>
            </w:pPr>
            <w:r>
              <w:rPr>
                <w:rFonts w:asciiTheme="minorEastAsia" w:hAnsiTheme="minorEastAsia" w:hint="eastAsia"/>
                <w:sz w:val="18"/>
                <w:szCs w:val="18"/>
              </w:rPr>
              <w:t>措施：建立日常巡查机制，公布举报电话及时查处。</w:t>
            </w:r>
          </w:p>
        </w:tc>
        <w:tc>
          <w:tcPr>
            <w:tcW w:w="2268" w:type="dxa"/>
            <w:vAlign w:val="center"/>
          </w:tcPr>
          <w:p w:rsidR="001515CF" w:rsidRPr="00C70C5D" w:rsidRDefault="00C70C5D" w:rsidP="001515CF">
            <w:pPr>
              <w:jc w:val="left"/>
              <w:rPr>
                <w:rFonts w:asciiTheme="minorEastAsia" w:hAnsiTheme="minorEastAsia"/>
                <w:sz w:val="18"/>
                <w:szCs w:val="18"/>
              </w:rPr>
            </w:pPr>
            <w:r w:rsidRPr="00C70C5D">
              <w:rPr>
                <w:rFonts w:asciiTheme="minorEastAsia" w:hAnsiTheme="minorEastAsia"/>
                <w:sz w:val="18"/>
                <w:szCs w:val="18"/>
              </w:rPr>
              <w:t>《</w:t>
            </w:r>
            <w:r>
              <w:rPr>
                <w:rFonts w:asciiTheme="minorEastAsia" w:hAnsiTheme="minorEastAsia" w:hint="eastAsia"/>
                <w:sz w:val="18"/>
                <w:szCs w:val="18"/>
              </w:rPr>
              <w:t>福州市人民政府关于全市行政区内禁止施放气球的通知</w:t>
            </w:r>
            <w:r w:rsidRPr="00C70C5D">
              <w:rPr>
                <w:rFonts w:asciiTheme="minorEastAsia" w:hAnsiTheme="minorEastAsia"/>
                <w:sz w:val="18"/>
                <w:szCs w:val="18"/>
              </w:rPr>
              <w:t>》</w:t>
            </w:r>
            <w:r>
              <w:rPr>
                <w:rFonts w:asciiTheme="minorEastAsia" w:hAnsiTheme="minorEastAsia" w:hint="eastAsia"/>
                <w:sz w:val="18"/>
                <w:szCs w:val="18"/>
              </w:rPr>
              <w:t>（榕政</w:t>
            </w:r>
            <w:r w:rsidRPr="00C70C5D">
              <w:rPr>
                <w:rFonts w:asciiTheme="minorEastAsia" w:hAnsiTheme="minorEastAsia" w:hint="eastAsia"/>
                <w:sz w:val="18"/>
                <w:szCs w:val="18"/>
              </w:rPr>
              <w:t>〔</w:t>
            </w:r>
            <w:r>
              <w:rPr>
                <w:rFonts w:asciiTheme="minorEastAsia" w:hAnsiTheme="minorEastAsia" w:hint="eastAsia"/>
                <w:sz w:val="18"/>
                <w:szCs w:val="18"/>
              </w:rPr>
              <w:t>2008</w:t>
            </w:r>
            <w:r w:rsidRPr="00C70C5D">
              <w:rPr>
                <w:rFonts w:asciiTheme="minorEastAsia" w:hAnsiTheme="minorEastAsia" w:hint="eastAsia"/>
                <w:sz w:val="18"/>
                <w:szCs w:val="18"/>
              </w:rPr>
              <w:t>〕</w:t>
            </w:r>
            <w:r>
              <w:rPr>
                <w:rFonts w:asciiTheme="minorEastAsia" w:hAnsiTheme="minorEastAsia" w:hint="eastAsia"/>
                <w:sz w:val="18"/>
                <w:szCs w:val="18"/>
              </w:rPr>
              <w:t>8号）</w:t>
            </w:r>
          </w:p>
        </w:tc>
        <w:tc>
          <w:tcPr>
            <w:tcW w:w="1308" w:type="dxa"/>
            <w:vAlign w:val="center"/>
          </w:tcPr>
          <w:p w:rsidR="001515CF" w:rsidRPr="00DF5509" w:rsidRDefault="001515CF" w:rsidP="001515CF">
            <w:pPr>
              <w:jc w:val="left"/>
              <w:rPr>
                <w:rFonts w:asciiTheme="minorEastAsia" w:hAnsiTheme="minorEastAsia"/>
                <w:sz w:val="18"/>
                <w:szCs w:val="18"/>
              </w:rPr>
            </w:pPr>
          </w:p>
        </w:tc>
      </w:tr>
    </w:tbl>
    <w:p w:rsidR="0075730A" w:rsidRPr="00DF5509" w:rsidRDefault="0075730A" w:rsidP="0075730A">
      <w:pPr>
        <w:jc w:val="left"/>
        <w:rPr>
          <w:rFonts w:asciiTheme="minorEastAsia" w:hAnsiTheme="minorEastAsia"/>
          <w:sz w:val="24"/>
          <w:szCs w:val="24"/>
        </w:rPr>
      </w:pPr>
      <w:r w:rsidRPr="00DF5509">
        <w:rPr>
          <w:rFonts w:asciiTheme="minorEastAsia" w:hAnsiTheme="minorEastAsia" w:hint="eastAsia"/>
          <w:sz w:val="24"/>
          <w:szCs w:val="24"/>
        </w:rPr>
        <w:t>附表二：下放的事项</w:t>
      </w:r>
    </w:p>
    <w:tbl>
      <w:tblPr>
        <w:tblStyle w:val="a3"/>
        <w:tblW w:w="0" w:type="auto"/>
        <w:tblLook w:val="04A0"/>
      </w:tblPr>
      <w:tblGrid>
        <w:gridCol w:w="817"/>
        <w:gridCol w:w="1471"/>
        <w:gridCol w:w="797"/>
        <w:gridCol w:w="992"/>
        <w:gridCol w:w="1276"/>
        <w:gridCol w:w="4536"/>
        <w:gridCol w:w="1131"/>
        <w:gridCol w:w="1846"/>
        <w:gridCol w:w="1308"/>
      </w:tblGrid>
      <w:tr w:rsidR="0075730A" w:rsidTr="00C97A8A">
        <w:tc>
          <w:tcPr>
            <w:tcW w:w="817" w:type="dxa"/>
            <w:vAlign w:val="center"/>
          </w:tcPr>
          <w:p w:rsidR="0075730A" w:rsidRPr="00DF5509" w:rsidRDefault="0075730A" w:rsidP="00DF5509">
            <w:pPr>
              <w:jc w:val="center"/>
              <w:rPr>
                <w:rFonts w:asciiTheme="minorEastAsia" w:hAnsiTheme="minorEastAsia"/>
                <w:b/>
                <w:szCs w:val="21"/>
              </w:rPr>
            </w:pPr>
            <w:r w:rsidRPr="00DF5509">
              <w:rPr>
                <w:rFonts w:asciiTheme="minorEastAsia" w:hAnsiTheme="minorEastAsia" w:hint="eastAsia"/>
                <w:b/>
                <w:szCs w:val="21"/>
              </w:rPr>
              <w:t>序号</w:t>
            </w:r>
          </w:p>
        </w:tc>
        <w:tc>
          <w:tcPr>
            <w:tcW w:w="1471" w:type="dxa"/>
            <w:vAlign w:val="center"/>
          </w:tcPr>
          <w:p w:rsidR="0075730A" w:rsidRPr="00DF5509" w:rsidRDefault="0075730A" w:rsidP="00DF5509">
            <w:pPr>
              <w:jc w:val="center"/>
              <w:rPr>
                <w:rFonts w:asciiTheme="minorEastAsia" w:hAnsiTheme="minorEastAsia"/>
                <w:b/>
                <w:szCs w:val="21"/>
              </w:rPr>
            </w:pPr>
            <w:r w:rsidRPr="00DF5509">
              <w:rPr>
                <w:rFonts w:asciiTheme="minorEastAsia" w:hAnsiTheme="minorEastAsia" w:hint="eastAsia"/>
                <w:b/>
                <w:szCs w:val="21"/>
              </w:rPr>
              <w:t>事项名称</w:t>
            </w:r>
          </w:p>
        </w:tc>
        <w:tc>
          <w:tcPr>
            <w:tcW w:w="797" w:type="dxa"/>
            <w:vAlign w:val="center"/>
          </w:tcPr>
          <w:p w:rsidR="0075730A" w:rsidRPr="00DF5509" w:rsidRDefault="0075730A" w:rsidP="00DF5509">
            <w:pPr>
              <w:jc w:val="center"/>
              <w:rPr>
                <w:rFonts w:asciiTheme="minorEastAsia" w:hAnsiTheme="minorEastAsia"/>
                <w:b/>
                <w:szCs w:val="21"/>
              </w:rPr>
            </w:pPr>
            <w:r w:rsidRPr="00DF5509">
              <w:rPr>
                <w:rFonts w:asciiTheme="minorEastAsia" w:hAnsiTheme="minorEastAsia" w:hint="eastAsia"/>
                <w:b/>
                <w:szCs w:val="21"/>
              </w:rPr>
              <w:t>子项名称</w:t>
            </w:r>
          </w:p>
        </w:tc>
        <w:tc>
          <w:tcPr>
            <w:tcW w:w="992" w:type="dxa"/>
            <w:vAlign w:val="center"/>
          </w:tcPr>
          <w:p w:rsidR="0075730A" w:rsidRPr="00DF5509" w:rsidRDefault="0075730A" w:rsidP="00DF5509">
            <w:pPr>
              <w:jc w:val="center"/>
              <w:rPr>
                <w:rFonts w:asciiTheme="minorEastAsia" w:hAnsiTheme="minorEastAsia"/>
                <w:b/>
                <w:szCs w:val="21"/>
              </w:rPr>
            </w:pPr>
            <w:r w:rsidRPr="00DF5509">
              <w:rPr>
                <w:rFonts w:asciiTheme="minorEastAsia" w:hAnsiTheme="minorEastAsia" w:hint="eastAsia"/>
                <w:b/>
                <w:szCs w:val="21"/>
              </w:rPr>
              <w:t>原实施机构</w:t>
            </w:r>
          </w:p>
        </w:tc>
        <w:tc>
          <w:tcPr>
            <w:tcW w:w="1276" w:type="dxa"/>
            <w:vAlign w:val="center"/>
          </w:tcPr>
          <w:p w:rsidR="0075730A" w:rsidRPr="00DF5509" w:rsidRDefault="0075730A" w:rsidP="00DF5509">
            <w:pPr>
              <w:jc w:val="center"/>
              <w:rPr>
                <w:rFonts w:asciiTheme="minorEastAsia" w:hAnsiTheme="minorEastAsia"/>
                <w:b/>
                <w:szCs w:val="21"/>
              </w:rPr>
            </w:pPr>
            <w:r w:rsidRPr="00DF5509">
              <w:rPr>
                <w:rFonts w:asciiTheme="minorEastAsia" w:hAnsiTheme="minorEastAsia" w:hint="eastAsia"/>
                <w:b/>
                <w:szCs w:val="21"/>
              </w:rPr>
              <w:t>监管责任单位</w:t>
            </w:r>
          </w:p>
        </w:tc>
        <w:tc>
          <w:tcPr>
            <w:tcW w:w="4536" w:type="dxa"/>
            <w:vAlign w:val="center"/>
          </w:tcPr>
          <w:p w:rsidR="0075730A" w:rsidRPr="00DF5509" w:rsidRDefault="0075730A" w:rsidP="00DF5509">
            <w:pPr>
              <w:jc w:val="center"/>
              <w:rPr>
                <w:rFonts w:asciiTheme="minorEastAsia" w:hAnsiTheme="minorEastAsia"/>
                <w:b/>
                <w:szCs w:val="21"/>
              </w:rPr>
            </w:pPr>
            <w:r w:rsidRPr="00DF5509">
              <w:rPr>
                <w:rFonts w:asciiTheme="minorEastAsia" w:hAnsiTheme="minorEastAsia" w:hint="eastAsia"/>
                <w:b/>
                <w:szCs w:val="21"/>
              </w:rPr>
              <w:t>监管主要职责及措施</w:t>
            </w:r>
          </w:p>
        </w:tc>
        <w:tc>
          <w:tcPr>
            <w:tcW w:w="1131" w:type="dxa"/>
          </w:tcPr>
          <w:p w:rsidR="0075730A" w:rsidRPr="00DF5509" w:rsidRDefault="0075730A" w:rsidP="00DF5509">
            <w:pPr>
              <w:jc w:val="center"/>
              <w:rPr>
                <w:rFonts w:asciiTheme="minorEastAsia" w:hAnsiTheme="minorEastAsia"/>
                <w:b/>
                <w:szCs w:val="21"/>
              </w:rPr>
            </w:pPr>
            <w:r w:rsidRPr="00DF5509">
              <w:rPr>
                <w:rFonts w:asciiTheme="minorEastAsia" w:hAnsiTheme="minorEastAsia" w:hint="eastAsia"/>
                <w:b/>
                <w:szCs w:val="21"/>
              </w:rPr>
              <w:t>承接部门的职责</w:t>
            </w:r>
          </w:p>
        </w:tc>
        <w:tc>
          <w:tcPr>
            <w:tcW w:w="1846" w:type="dxa"/>
            <w:vAlign w:val="center"/>
          </w:tcPr>
          <w:p w:rsidR="0075730A" w:rsidRPr="00DF5509" w:rsidRDefault="0075730A" w:rsidP="00DF5509">
            <w:pPr>
              <w:jc w:val="center"/>
              <w:rPr>
                <w:rFonts w:asciiTheme="minorEastAsia" w:hAnsiTheme="minorEastAsia"/>
                <w:b/>
                <w:szCs w:val="21"/>
              </w:rPr>
            </w:pPr>
            <w:r w:rsidRPr="00DF5509">
              <w:rPr>
                <w:rFonts w:asciiTheme="minorEastAsia" w:hAnsiTheme="minorEastAsia" w:hint="eastAsia"/>
                <w:b/>
                <w:szCs w:val="21"/>
              </w:rPr>
              <w:t>下放文件文号</w:t>
            </w:r>
          </w:p>
        </w:tc>
        <w:tc>
          <w:tcPr>
            <w:tcW w:w="1308" w:type="dxa"/>
            <w:vAlign w:val="center"/>
          </w:tcPr>
          <w:p w:rsidR="0075730A" w:rsidRPr="00DF5509" w:rsidRDefault="0075730A" w:rsidP="00DF5509">
            <w:pPr>
              <w:jc w:val="center"/>
              <w:rPr>
                <w:rFonts w:asciiTheme="minorEastAsia" w:hAnsiTheme="minorEastAsia"/>
                <w:b/>
                <w:szCs w:val="21"/>
              </w:rPr>
            </w:pPr>
            <w:r w:rsidRPr="00DF5509">
              <w:rPr>
                <w:rFonts w:asciiTheme="minorEastAsia" w:hAnsiTheme="minorEastAsia" w:hint="eastAsia"/>
                <w:b/>
                <w:szCs w:val="21"/>
              </w:rPr>
              <w:t>备注</w:t>
            </w:r>
          </w:p>
        </w:tc>
      </w:tr>
      <w:tr w:rsidR="00C97A8A" w:rsidRPr="004035A3" w:rsidTr="00C97A8A">
        <w:tc>
          <w:tcPr>
            <w:tcW w:w="817" w:type="dxa"/>
            <w:vAlign w:val="center"/>
          </w:tcPr>
          <w:p w:rsidR="00C97A8A" w:rsidRPr="00C70C5D" w:rsidRDefault="00C97A8A" w:rsidP="00C70C5D">
            <w:pPr>
              <w:jc w:val="center"/>
              <w:rPr>
                <w:rFonts w:asciiTheme="minorEastAsia" w:hAnsiTheme="minorEastAsia"/>
                <w:sz w:val="18"/>
                <w:szCs w:val="18"/>
              </w:rPr>
            </w:pPr>
            <w:r w:rsidRPr="00C70C5D">
              <w:rPr>
                <w:rFonts w:asciiTheme="minorEastAsia" w:hAnsiTheme="minorEastAsia" w:hint="eastAsia"/>
                <w:sz w:val="18"/>
                <w:szCs w:val="18"/>
              </w:rPr>
              <w:t>1</w:t>
            </w:r>
          </w:p>
        </w:tc>
        <w:tc>
          <w:tcPr>
            <w:tcW w:w="1471" w:type="dxa"/>
            <w:vAlign w:val="center"/>
          </w:tcPr>
          <w:p w:rsidR="00C97A8A" w:rsidRPr="00C70C5D" w:rsidRDefault="001F0475" w:rsidP="00B76910">
            <w:pPr>
              <w:jc w:val="left"/>
              <w:rPr>
                <w:rFonts w:asciiTheme="minorEastAsia" w:hAnsiTheme="minorEastAsia"/>
                <w:sz w:val="18"/>
                <w:szCs w:val="18"/>
              </w:rPr>
            </w:pPr>
            <w:r>
              <w:rPr>
                <w:rFonts w:asciiTheme="minorEastAsia" w:hAnsiTheme="minorEastAsia" w:hint="eastAsia"/>
                <w:sz w:val="18"/>
                <w:szCs w:val="18"/>
              </w:rPr>
              <w:t>无</w:t>
            </w:r>
          </w:p>
        </w:tc>
        <w:tc>
          <w:tcPr>
            <w:tcW w:w="797" w:type="dxa"/>
            <w:vAlign w:val="center"/>
          </w:tcPr>
          <w:p w:rsidR="00C97A8A" w:rsidRPr="00C70C5D" w:rsidRDefault="00C97A8A" w:rsidP="00C279A6">
            <w:pPr>
              <w:jc w:val="left"/>
              <w:rPr>
                <w:rFonts w:asciiTheme="minorEastAsia" w:hAnsiTheme="minorEastAsia"/>
                <w:sz w:val="18"/>
                <w:szCs w:val="18"/>
              </w:rPr>
            </w:pPr>
          </w:p>
        </w:tc>
        <w:tc>
          <w:tcPr>
            <w:tcW w:w="992" w:type="dxa"/>
            <w:vAlign w:val="center"/>
          </w:tcPr>
          <w:p w:rsidR="00C97A8A" w:rsidRPr="00C70C5D" w:rsidRDefault="00C97A8A" w:rsidP="00C279A6">
            <w:pPr>
              <w:jc w:val="left"/>
              <w:rPr>
                <w:rFonts w:asciiTheme="minorEastAsia" w:hAnsiTheme="minorEastAsia"/>
                <w:sz w:val="18"/>
                <w:szCs w:val="18"/>
              </w:rPr>
            </w:pPr>
          </w:p>
        </w:tc>
        <w:tc>
          <w:tcPr>
            <w:tcW w:w="1276" w:type="dxa"/>
            <w:vAlign w:val="center"/>
          </w:tcPr>
          <w:p w:rsidR="00C97A8A" w:rsidRPr="00C70C5D" w:rsidRDefault="00C97A8A" w:rsidP="00C279A6">
            <w:pPr>
              <w:jc w:val="left"/>
              <w:rPr>
                <w:rFonts w:asciiTheme="minorEastAsia" w:hAnsiTheme="minorEastAsia"/>
                <w:sz w:val="18"/>
                <w:szCs w:val="18"/>
              </w:rPr>
            </w:pPr>
          </w:p>
        </w:tc>
        <w:tc>
          <w:tcPr>
            <w:tcW w:w="4536" w:type="dxa"/>
            <w:vAlign w:val="center"/>
          </w:tcPr>
          <w:p w:rsidR="00C97A8A" w:rsidRPr="00DF5509" w:rsidRDefault="00C97A8A" w:rsidP="00116A2B">
            <w:pPr>
              <w:jc w:val="left"/>
              <w:rPr>
                <w:rFonts w:asciiTheme="minorEastAsia" w:hAnsiTheme="minorEastAsia"/>
                <w:sz w:val="18"/>
                <w:szCs w:val="18"/>
              </w:rPr>
            </w:pPr>
          </w:p>
        </w:tc>
        <w:tc>
          <w:tcPr>
            <w:tcW w:w="1131" w:type="dxa"/>
            <w:vAlign w:val="center"/>
          </w:tcPr>
          <w:p w:rsidR="00C97A8A" w:rsidRPr="00C70C5D" w:rsidRDefault="00C97A8A" w:rsidP="00C279A6">
            <w:pPr>
              <w:jc w:val="left"/>
              <w:rPr>
                <w:rFonts w:asciiTheme="minorEastAsia" w:hAnsiTheme="minorEastAsia"/>
                <w:sz w:val="18"/>
                <w:szCs w:val="18"/>
              </w:rPr>
            </w:pPr>
          </w:p>
        </w:tc>
        <w:tc>
          <w:tcPr>
            <w:tcW w:w="1846" w:type="dxa"/>
            <w:vAlign w:val="center"/>
          </w:tcPr>
          <w:p w:rsidR="00C97A8A" w:rsidRPr="00C70C5D" w:rsidRDefault="00C97A8A" w:rsidP="00C279A6">
            <w:pPr>
              <w:jc w:val="center"/>
              <w:rPr>
                <w:rFonts w:asciiTheme="minorEastAsia" w:hAnsiTheme="minorEastAsia"/>
                <w:sz w:val="18"/>
                <w:szCs w:val="18"/>
              </w:rPr>
            </w:pPr>
          </w:p>
        </w:tc>
        <w:tc>
          <w:tcPr>
            <w:tcW w:w="1308" w:type="dxa"/>
            <w:vAlign w:val="center"/>
          </w:tcPr>
          <w:p w:rsidR="00C97A8A" w:rsidRPr="00C70C5D" w:rsidRDefault="00C97A8A" w:rsidP="00B76910">
            <w:pPr>
              <w:jc w:val="center"/>
              <w:rPr>
                <w:rFonts w:asciiTheme="minorEastAsia" w:hAnsiTheme="minorEastAsia"/>
                <w:sz w:val="18"/>
                <w:szCs w:val="18"/>
              </w:rPr>
            </w:pPr>
          </w:p>
        </w:tc>
      </w:tr>
    </w:tbl>
    <w:p w:rsidR="0075730A" w:rsidRPr="004035A3" w:rsidRDefault="0075730A" w:rsidP="0075730A">
      <w:pPr>
        <w:jc w:val="left"/>
        <w:rPr>
          <w:rFonts w:asciiTheme="minorEastAsia" w:hAnsiTheme="minorEastAsia"/>
          <w:szCs w:val="21"/>
        </w:rPr>
      </w:pPr>
    </w:p>
    <w:p w:rsidR="0056098A" w:rsidRPr="004035A3" w:rsidRDefault="0056098A" w:rsidP="0075730A">
      <w:pPr>
        <w:jc w:val="left"/>
        <w:rPr>
          <w:rFonts w:asciiTheme="minorEastAsia" w:hAnsiTheme="minorEastAsia"/>
          <w:szCs w:val="21"/>
        </w:rPr>
      </w:pPr>
    </w:p>
    <w:sectPr w:rsidR="0056098A" w:rsidRPr="004035A3" w:rsidSect="001515CF">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876" w:rsidRDefault="00D74876" w:rsidP="002329C1">
      <w:r>
        <w:separator/>
      </w:r>
    </w:p>
  </w:endnote>
  <w:endnote w:type="continuationSeparator" w:id="1">
    <w:p w:rsidR="00D74876" w:rsidRDefault="00D74876" w:rsidP="002329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876" w:rsidRDefault="00D74876" w:rsidP="002329C1">
      <w:r>
        <w:separator/>
      </w:r>
    </w:p>
  </w:footnote>
  <w:footnote w:type="continuationSeparator" w:id="1">
    <w:p w:rsidR="00D74876" w:rsidRDefault="00D74876" w:rsidP="002329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5CF"/>
    <w:rsid w:val="000051CB"/>
    <w:rsid w:val="00016844"/>
    <w:rsid w:val="00077A2F"/>
    <w:rsid w:val="00123567"/>
    <w:rsid w:val="001515CF"/>
    <w:rsid w:val="001579DC"/>
    <w:rsid w:val="00193D05"/>
    <w:rsid w:val="001F0475"/>
    <w:rsid w:val="002329C1"/>
    <w:rsid w:val="0025283F"/>
    <w:rsid w:val="002833DD"/>
    <w:rsid w:val="00283D49"/>
    <w:rsid w:val="002F102C"/>
    <w:rsid w:val="004035A3"/>
    <w:rsid w:val="004C3BE4"/>
    <w:rsid w:val="005416DB"/>
    <w:rsid w:val="0056098A"/>
    <w:rsid w:val="00615728"/>
    <w:rsid w:val="0067008F"/>
    <w:rsid w:val="0075730A"/>
    <w:rsid w:val="007C2127"/>
    <w:rsid w:val="007C6D00"/>
    <w:rsid w:val="00860FFC"/>
    <w:rsid w:val="008D5330"/>
    <w:rsid w:val="00903BF7"/>
    <w:rsid w:val="00A93A21"/>
    <w:rsid w:val="00B451E7"/>
    <w:rsid w:val="00B76910"/>
    <w:rsid w:val="00C70C5D"/>
    <w:rsid w:val="00C97A8A"/>
    <w:rsid w:val="00CD1297"/>
    <w:rsid w:val="00D101D3"/>
    <w:rsid w:val="00D74876"/>
    <w:rsid w:val="00DF0AF8"/>
    <w:rsid w:val="00DF5509"/>
    <w:rsid w:val="00E55A9B"/>
    <w:rsid w:val="00E976C4"/>
    <w:rsid w:val="00F47B91"/>
    <w:rsid w:val="00FF5A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5C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semiHidden/>
    <w:unhideWhenUsed/>
    <w:rsid w:val="002329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329C1"/>
    <w:rPr>
      <w:sz w:val="18"/>
      <w:szCs w:val="18"/>
    </w:rPr>
  </w:style>
  <w:style w:type="paragraph" w:styleId="a5">
    <w:name w:val="footer"/>
    <w:basedOn w:val="a"/>
    <w:link w:val="Char0"/>
    <w:uiPriority w:val="99"/>
    <w:semiHidden/>
    <w:unhideWhenUsed/>
    <w:rsid w:val="002329C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329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3994</TotalTime>
  <Pages>1</Pages>
  <Words>95</Words>
  <Characters>548</Characters>
  <Application>Microsoft Office Word</Application>
  <DocSecurity>0</DocSecurity>
  <Lines>4</Lines>
  <Paragraphs>1</Paragraphs>
  <ScaleCrop>false</ScaleCrop>
  <Company>qx</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林强</dc:creator>
  <cp:lastModifiedBy>林强</cp:lastModifiedBy>
  <cp:revision>8</cp:revision>
  <cp:lastPrinted>2018-09-27T08:06:00Z</cp:lastPrinted>
  <dcterms:created xsi:type="dcterms:W3CDTF">2018-08-24T09:05:00Z</dcterms:created>
  <dcterms:modified xsi:type="dcterms:W3CDTF">2018-09-28T02:29:00Z</dcterms:modified>
</cp:coreProperties>
</file>