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framePr/>
        <w:rPr>
          <w:rFonts w:hint="default"/>
        </w:rPr>
      </w:pPr>
      <w:bookmarkStart w:id="0" w:name="DBMark2"/>
      <w:r>
        <w:fldChar w:fldCharType="begin">
          <w:ffData>
            <w:name w:val="DBMark2"/>
            <w:enabled/>
            <w:calcOnExit w:val="0"/>
            <w:textInput>
              <w:default w:val="福州市"/>
            </w:textInput>
          </w:ffData>
        </w:fldChar>
      </w:r>
      <w:r>
        <w:instrText xml:space="preserve">FORMTEXT</w:instrText>
      </w:r>
      <w:r>
        <w:fldChar w:fldCharType="separate"/>
      </w:r>
      <w:r>
        <w:t>福州市</w:t>
      </w:r>
      <w:r>
        <w:fldChar w:fldCharType="end"/>
      </w:r>
      <w:bookmarkEnd w:id="0"/>
      <w:r>
        <w:t>地方标准</w:t>
      </w:r>
    </w:p>
    <w:p>
      <w:pPr>
        <w:pStyle w:val="39"/>
        <w:framePr/>
        <w:rPr>
          <w:rFonts w:hint="default"/>
        </w:rPr>
      </w:pPr>
      <w:r>
        <w:fldChar w:fldCharType="begin">
          <w:ffData>
            <w:name w:val="StandNo"/>
            <w:enabled/>
            <w:calcOnExit w:val="0"/>
            <w:textInput>
              <w:default w:val="DB3501/T XXX—XXXX"/>
            </w:textInput>
          </w:ffData>
        </w:fldChar>
      </w:r>
      <w:bookmarkStart w:id="1" w:name="StandNo"/>
      <w:r>
        <w:instrText xml:space="preserve">FORMTEXT</w:instrText>
      </w:r>
      <w:r>
        <w:fldChar w:fldCharType="separate"/>
      </w:r>
      <w:r>
        <w:t>DB3501/T XXX—XXXX</w:t>
      </w:r>
      <w:r>
        <w:fldChar w:fldCharType="end"/>
      </w:r>
      <w:bookmarkEnd w:id="1"/>
    </w:p>
    <w:p>
      <w:pPr>
        <w:pStyle w:val="38"/>
        <w:framePr/>
        <w:rPr>
          <w:rFonts w:hint="default"/>
        </w:rPr>
      </w:pPr>
      <w:r>
        <w:fldChar w:fldCharType="begin">
          <w:ffData>
            <w:name w:val="ReplaceDB"/>
            <w:enabled/>
            <w:calcOnExit w:val="0"/>
            <w:textInput/>
          </w:ffData>
        </w:fldChar>
      </w:r>
      <w:bookmarkStart w:id="2" w:name="ReplaceDB"/>
      <w:r>
        <w:instrText xml:space="preserve">FORMTEXT</w:instrText>
      </w:r>
      <w:r>
        <w:fldChar w:fldCharType="separate"/>
      </w:r>
      <w:r>
        <w:rPr>
          <w:rFonts w:hint="default"/>
        </w:rPr>
        <w:t>     </w:t>
      </w:r>
      <w:r>
        <w:fldChar w:fldCharType="end"/>
      </w:r>
      <w:bookmarkEnd w:id="2"/>
    </w:p>
    <w:tbl>
      <w:tblPr>
        <w:tblStyle w:val="20"/>
        <w:tblW w:w="97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7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889" w:type="dxa"/>
            <w:tcBorders>
              <w:top w:val="single" w:color="auto" w:sz="8" w:space="0"/>
            </w:tcBorders>
          </w:tcPr>
          <w:p>
            <w:pPr>
              <w:pStyle w:val="33"/>
              <w:framePr/>
              <w:widowControl w:val="0"/>
              <w:jc w:val="both"/>
              <w:rPr>
                <w:rFonts w:hint="default"/>
                <w:sz w:val="10"/>
              </w:rPr>
            </w:pPr>
          </w:p>
        </w:tc>
      </w:tr>
    </w:tbl>
    <w:p>
      <w:pPr>
        <w:pStyle w:val="40"/>
        <w:framePr/>
        <w:rPr>
          <w:rFonts w:hint="default"/>
        </w:rPr>
      </w:pPr>
      <w:r>
        <w:fldChar w:fldCharType="begin">
          <w:ffData>
            <w:name w:val="StdName"/>
            <w:enabled/>
            <w:calcOnExit w:val="0"/>
            <w:textInput>
              <w:default w:val="茉莉花气候品质等级评价"/>
            </w:textInput>
          </w:ffData>
        </w:fldChar>
      </w:r>
      <w:bookmarkStart w:id="3" w:name="StdName"/>
      <w:r>
        <w:instrText xml:space="preserve">FORMTEXT</w:instrText>
      </w:r>
      <w:r>
        <w:fldChar w:fldCharType="separate"/>
      </w:r>
      <w:r>
        <w:t>茉莉花气候品质等级评价</w:t>
      </w:r>
      <w:r>
        <w:fldChar w:fldCharType="end"/>
      </w:r>
      <w:bookmarkEnd w:id="3"/>
    </w:p>
    <w:p>
      <w:pPr>
        <w:pStyle w:val="41"/>
        <w:framePr/>
        <w:rPr>
          <w:rFonts w:hint="default"/>
        </w:rPr>
      </w:pPr>
      <w:r>
        <w:rPr>
          <w:rFonts w:hint="default"/>
        </w:rPr>
        <w:fldChar w:fldCharType="begin">
          <w:ffData>
            <w:name w:val="StdEnglishName"/>
            <w:enabled/>
            <w:calcOnExit w:val="0"/>
            <w:textInput>
              <w:default w:val="Assessment grade for climate quality of jasmine"/>
            </w:textInput>
          </w:ffData>
        </w:fldChar>
      </w:r>
      <w:bookmarkStart w:id="4" w:name="StdEnglishName"/>
      <w:r>
        <w:rPr>
          <w:rFonts w:hint="default"/>
        </w:rPr>
        <w:instrText xml:space="preserve"> </w:instrText>
      </w:r>
      <w:r>
        <w:instrText xml:space="preserve">FORMTEXT</w:instrText>
      </w:r>
      <w:r>
        <w:rPr>
          <w:rFonts w:hint="default"/>
        </w:rPr>
        <w:instrText xml:space="preserve"> </w:instrText>
      </w:r>
      <w:r>
        <w:rPr>
          <w:rFonts w:hint="default"/>
        </w:rPr>
        <w:fldChar w:fldCharType="separate"/>
      </w:r>
      <w:r>
        <w:rPr>
          <w:rFonts w:hint="default"/>
        </w:rPr>
        <w:t>Assessment grade for climate quality of jasmine</w:t>
      </w:r>
      <w:r>
        <w:rPr>
          <w:rFonts w:hint="default"/>
        </w:rPr>
        <w:fldChar w:fldCharType="end"/>
      </w:r>
      <w:bookmarkEnd w:id="4"/>
    </w:p>
    <w:p>
      <w:pPr>
        <w:pStyle w:val="42"/>
        <w:framePr/>
        <w:rPr>
          <w:rFonts w:hint="default"/>
        </w:rPr>
      </w:pPr>
      <w:r>
        <w:fldChar w:fldCharType="begin">
          <w:ffData>
            <w:name w:val="YZBS"/>
            <w:enabled/>
            <w:calcOnExit w:val="0"/>
            <w:textInput>
              <w:default w:val="(点击此处添加与国际标准一致性程度的标识)"/>
            </w:textInput>
          </w:ffData>
        </w:fldChar>
      </w:r>
      <w:bookmarkStart w:id="5" w:name="YZBS"/>
      <w:r>
        <w:instrText xml:space="preserve">FORMTEXT</w:instrText>
      </w:r>
      <w:r>
        <w:fldChar w:fldCharType="separate"/>
      </w:r>
      <w:r>
        <w:t>(点击此处添加与国际标准一致性程度的标识)</w:t>
      </w:r>
      <w:r>
        <w:fldChar w:fldCharType="end"/>
      </w:r>
      <w:bookmarkEnd w:id="5"/>
    </w:p>
    <w:p>
      <w:pPr>
        <w:pStyle w:val="43"/>
        <w:framePr/>
        <w:spacing w:after="0"/>
        <w:rPr>
          <w:rFonts w:hint="default"/>
        </w:rPr>
      </w:pPr>
      <w:bookmarkStart w:id="6" w:name="LB"/>
      <w:r>
        <w:rPr>
          <w:rFonts w:hint="default" w:ascii="黑体" w:hAnsi="黑体" w:eastAsia="黑体" w:cs="黑体"/>
          <w:sz w:val="24"/>
          <w:lang w:val="en-US" w:eastAsia="zh-CN" w:bidi="ar-SA"/>
        </w:rPr>
        <w:fldChar w:fldCharType="begin">
          <w:ffData>
            <w:name w:val="LB"/>
            <w:enabled/>
            <w:calcOnExit w:val="0"/>
            <w:ddList>
              <w:listEntry w:val="征求意见稿"/>
              <w:listEntry w:val="草案版次选择"/>
              <w:listEntry w:val="（工作组讨论稿）"/>
              <w:listEntry w:val="（征求意见稿）"/>
              <w:listEntry w:val="（送审讨论稿）"/>
              <w:listEntry w:val="（送审稿）"/>
              <w:listEntry w:val="（报批稿）"/>
            </w:ddList>
          </w:ffData>
        </w:fldChar>
      </w:r>
      <w:r>
        <w:rPr>
          <w:rFonts w:hint="default" w:ascii="黑体" w:hAnsi="黑体" w:eastAsia="黑体" w:cs="黑体"/>
          <w:sz w:val="24"/>
          <w:lang w:val="en-US" w:eastAsia="zh-CN" w:bidi="ar-SA"/>
        </w:rPr>
        <w:instrText xml:space="preserve">FORMDROPDOWN</w:instrText>
      </w:r>
      <w:r>
        <w:rPr>
          <w:rFonts w:hint="default" w:ascii="黑体" w:hAnsi="黑体" w:eastAsia="黑体" w:cs="黑体"/>
          <w:sz w:val="24"/>
          <w:lang w:val="en-US" w:eastAsia="zh-CN" w:bidi="ar-SA"/>
        </w:rPr>
        <w:fldChar w:fldCharType="separate"/>
      </w:r>
      <w:r>
        <w:rPr>
          <w:rFonts w:hint="default" w:ascii="黑体" w:hAnsi="黑体" w:eastAsia="黑体" w:cs="黑体"/>
          <w:sz w:val="24"/>
          <w:lang w:val="en-US" w:eastAsia="zh-CN" w:bidi="ar-SA"/>
        </w:rPr>
        <w:fldChar w:fldCharType="end"/>
      </w:r>
      <w:bookmarkEnd w:id="6"/>
    </w:p>
    <w:p>
      <w:pPr>
        <w:pStyle w:val="44"/>
        <w:framePr/>
        <w:spacing w:before="100"/>
        <w:rPr>
          <w:rFonts w:hint="default"/>
        </w:rPr>
      </w:pPr>
      <w:bookmarkStart w:id="71" w:name="_GoBack"/>
      <w:bookmarkEnd w:id="71"/>
    </w:p>
    <w:p>
      <w:pPr>
        <w:pStyle w:val="45"/>
        <w:framePr/>
        <w:spacing w:before="686" w:beforeLines="220" w:after="93"/>
        <w:rPr>
          <w:rFonts w:hint="default"/>
        </w:rPr>
      </w:pPr>
      <w:r>
        <w:fldChar w:fldCharType="begin">
          <w:ffData>
            <w:name w:val="FileSelect"/>
            <w:enabled/>
            <w:calcOnExit w:val="0"/>
            <w:ddList>
              <w:result w:val="1"/>
              <w:default w:val="1"/>
              <w:listEntry w:val="     "/>
              <w:listEntry w:val="在提交反馈意见时，请将您知道的相关专利连同支持性文件一并附上。"/>
            </w:ddList>
          </w:ffData>
        </w:fldChar>
      </w:r>
      <w:bookmarkStart w:id="7" w:name="FileSelect"/>
      <w:r>
        <w:instrText xml:space="preserve">FORMDROPDOWN</w:instrText>
      </w:r>
      <w:r>
        <w:fldChar w:fldCharType="separate"/>
      </w:r>
      <w:r>
        <w:fldChar w:fldCharType="end"/>
      </w:r>
      <w:bookmarkEnd w:id="7"/>
    </w:p>
    <w:tbl>
      <w:tblPr>
        <w:tblStyle w:val="20"/>
        <w:tblW w:w="97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870"/>
        <w:gridCol w:w="48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3" w:hRule="exact"/>
        </w:trPr>
        <w:tc>
          <w:tcPr>
            <w:tcW w:w="4944" w:type="dxa"/>
            <w:tcBorders>
              <w:bottom w:val="single" w:color="auto" w:sz="8" w:space="0"/>
            </w:tcBorders>
            <w:tcMar>
              <w:left w:w="57" w:type="dxa"/>
              <w:bottom w:w="28" w:type="dxa"/>
            </w:tcMar>
          </w:tcPr>
          <w:p>
            <w:pPr>
              <w:pStyle w:val="37"/>
              <w:framePr/>
              <w:widowControl w:val="0"/>
              <w:jc w:val="both"/>
              <w:rPr>
                <w:rFonts w:hint="default"/>
              </w:rPr>
            </w:pPr>
            <w:r>
              <w:fldChar w:fldCharType="begin">
                <w:ffData>
                  <w:name w:val="FY"/>
                  <w:enabled/>
                  <w:calcOnExit w:val="0"/>
                  <w:textInput>
                    <w:default w:val="XXXX"/>
                    <w:maxLength w:val="4"/>
                  </w:textInput>
                </w:ffData>
              </w:fldChar>
            </w:r>
            <w:bookmarkStart w:id="8" w:name="FY"/>
            <w:r>
              <w:instrText xml:space="preserve">FORMTEXT</w:instrText>
            </w:r>
            <w:r>
              <w:fldChar w:fldCharType="separate"/>
            </w:r>
            <w:r>
              <w:t>XXXX</w:t>
            </w:r>
            <w:r>
              <w:fldChar w:fldCharType="end"/>
            </w:r>
            <w:bookmarkEnd w:id="8"/>
            <w:r>
              <w:t xml:space="preserve"> - </w:t>
            </w:r>
            <w:r>
              <w:fldChar w:fldCharType="begin">
                <w:ffData>
                  <w:name w:val="FM"/>
                  <w:enabled/>
                  <w:calcOnExit w:val="0"/>
                  <w:textInput>
                    <w:default w:val="XX"/>
                    <w:maxLength w:val="2"/>
                  </w:textInput>
                </w:ffData>
              </w:fldChar>
            </w:r>
            <w:bookmarkStart w:id="9" w:name="FM"/>
            <w:r>
              <w:instrText xml:space="preserve">FORMTEXT</w:instrText>
            </w:r>
            <w:r>
              <w:fldChar w:fldCharType="separate"/>
            </w:r>
            <w:r>
              <w:t>XX</w:t>
            </w:r>
            <w:r>
              <w:fldChar w:fldCharType="end"/>
            </w:r>
            <w:bookmarkEnd w:id="9"/>
            <w:r>
              <w:t xml:space="preserve"> - </w:t>
            </w:r>
            <w:r>
              <w:fldChar w:fldCharType="begin">
                <w:ffData>
                  <w:name w:val="FD"/>
                  <w:enabled/>
                  <w:calcOnExit w:val="0"/>
                  <w:textInput>
                    <w:default w:val="XX"/>
                    <w:maxLength w:val="2"/>
                  </w:textInput>
                </w:ffData>
              </w:fldChar>
            </w:r>
            <w:bookmarkStart w:id="10" w:name="FD"/>
            <w:r>
              <w:instrText xml:space="preserve">FORMTEXT</w:instrText>
            </w:r>
            <w:r>
              <w:fldChar w:fldCharType="separate"/>
            </w:r>
            <w:r>
              <w:t>XX</w:t>
            </w:r>
            <w:r>
              <w:fldChar w:fldCharType="end"/>
            </w:r>
            <w:bookmarkEnd w:id="10"/>
            <w:r>
              <w:t xml:space="preserve"> 发布</w:t>
            </w:r>
          </w:p>
        </w:tc>
        <w:tc>
          <w:tcPr>
            <w:tcW w:w="4945" w:type="dxa"/>
            <w:tcBorders>
              <w:bottom w:val="single" w:color="auto" w:sz="8" w:space="0"/>
            </w:tcBorders>
            <w:tcMar>
              <w:right w:w="57" w:type="dxa"/>
            </w:tcMar>
          </w:tcPr>
          <w:p>
            <w:pPr>
              <w:pStyle w:val="37"/>
              <w:framePr/>
              <w:widowControl w:val="0"/>
              <w:jc w:val="right"/>
              <w:rPr>
                <w:rFonts w:hint="default"/>
              </w:rPr>
            </w:pPr>
            <w:r>
              <w:fldChar w:fldCharType="begin">
                <w:ffData>
                  <w:name w:val="SY"/>
                  <w:enabled/>
                  <w:calcOnExit w:val="0"/>
                  <w:textInput>
                    <w:default w:val="XXXX"/>
                    <w:maxLength w:val="4"/>
                  </w:textInput>
                </w:ffData>
              </w:fldChar>
            </w:r>
            <w:bookmarkStart w:id="11" w:name="SY"/>
            <w:r>
              <w:instrText xml:space="preserve">FORMTEXT</w:instrText>
            </w:r>
            <w:r>
              <w:fldChar w:fldCharType="separate"/>
            </w:r>
            <w:r>
              <w:t>XXXX</w:t>
            </w:r>
            <w:r>
              <w:fldChar w:fldCharType="end"/>
            </w:r>
            <w:bookmarkEnd w:id="11"/>
            <w:r>
              <w:t xml:space="preserve"> - </w:t>
            </w:r>
            <w:r>
              <w:fldChar w:fldCharType="begin">
                <w:ffData>
                  <w:name w:val="SM"/>
                  <w:enabled/>
                  <w:calcOnExit w:val="0"/>
                  <w:textInput>
                    <w:default w:val="XX"/>
                    <w:maxLength w:val="2"/>
                  </w:textInput>
                </w:ffData>
              </w:fldChar>
            </w:r>
            <w:bookmarkStart w:id="12" w:name="SM"/>
            <w:r>
              <w:instrText xml:space="preserve">FORMTEXT</w:instrText>
            </w:r>
            <w:r>
              <w:fldChar w:fldCharType="separate"/>
            </w:r>
            <w:r>
              <w:t>XX</w:t>
            </w:r>
            <w:r>
              <w:fldChar w:fldCharType="end"/>
            </w:r>
            <w:bookmarkEnd w:id="12"/>
            <w:r>
              <w:t xml:space="preserve"> - </w:t>
            </w:r>
            <w:r>
              <w:fldChar w:fldCharType="begin">
                <w:ffData>
                  <w:name w:val="SD"/>
                  <w:enabled/>
                  <w:calcOnExit w:val="0"/>
                  <w:textInput>
                    <w:default w:val="XX"/>
                    <w:maxLength w:val="2"/>
                  </w:textInput>
                </w:ffData>
              </w:fldChar>
            </w:r>
            <w:bookmarkStart w:id="13" w:name="SD"/>
            <w:r>
              <w:instrText xml:space="preserve">FORMTEXT</w:instrText>
            </w:r>
            <w:r>
              <w:fldChar w:fldCharType="separate"/>
            </w:r>
            <w:r>
              <w:t>XX</w:t>
            </w:r>
            <w:r>
              <w:fldChar w:fldCharType="end"/>
            </w:r>
            <w:bookmarkEnd w:id="13"/>
            <w:r>
              <w:t xml:space="preserve"> 实施</w:t>
            </w:r>
          </w:p>
        </w:tc>
      </w:tr>
    </w:tbl>
    <w:p>
      <w:pPr>
        <w:pStyle w:val="47"/>
        <w:framePr/>
        <w:spacing w:before="0"/>
        <w:rPr>
          <w:rFonts w:hint="default"/>
        </w:rPr>
      </w:pPr>
      <w:bookmarkStart w:id="14" w:name="FM2"/>
      <w:r>
        <w:fldChar w:fldCharType="begin">
          <w:ffData>
            <w:name w:val="FM2"/>
            <w:enabled/>
            <w:calcOnExit w:val="0"/>
            <w:textInput>
              <w:default w:val="福州市市场监督管理局"/>
            </w:textInput>
          </w:ffData>
        </w:fldChar>
      </w:r>
      <w:r>
        <w:instrText xml:space="preserve">FORMTEXT</w:instrText>
      </w:r>
      <w:r>
        <w:fldChar w:fldCharType="separate"/>
      </w:r>
      <w:r>
        <w:t>福州市市场监督管理局</w:t>
      </w:r>
      <w:r>
        <w:fldChar w:fldCharType="end"/>
      </w:r>
      <w:bookmarkEnd w:id="14"/>
      <w:r>
        <w:t>  </w:t>
      </w:r>
      <w:r>
        <w:rPr>
          <w:spacing w:val="85"/>
        </w:rPr>
        <w:t>发</w:t>
      </w:r>
      <w:r>
        <w:t>布</w:t>
      </w:r>
    </w:p>
    <w:tbl>
      <w:tblPr>
        <w:tblStyle w:val="2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63"/>
        <w:gridCol w:w="91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63" w:type="dxa"/>
          </w:tcPr>
          <w:p>
            <w:pPr>
              <w:pStyle w:val="51"/>
              <w:framePr w:w="9639"/>
              <w:jc w:val="both"/>
              <w:rPr>
                <w:rFonts w:hint="default"/>
              </w:rPr>
            </w:pPr>
            <w:r>
              <w:t>ICS</w:t>
            </w:r>
          </w:p>
        </w:tc>
        <w:tc>
          <w:tcPr>
            <w:tcW w:w="9107" w:type="dxa"/>
          </w:tcPr>
          <w:p>
            <w:pPr>
              <w:pStyle w:val="51"/>
              <w:framePr w:w="9639"/>
              <w:jc w:val="both"/>
              <w:rPr>
                <w:rFonts w:hint="default"/>
              </w:rPr>
            </w:pPr>
            <w:bookmarkStart w:id="15" w:name="ICS"/>
            <w:r>
              <w:fldChar w:fldCharType="begin">
                <w:ffData>
                  <w:name w:val="ICS"/>
                  <w:enabled/>
                  <w:calcOnExit w:val="0"/>
                  <w:textInput>
                    <w:default w:val="07.060"/>
                  </w:textInput>
                </w:ffData>
              </w:fldChar>
            </w:r>
            <w:r>
              <w:instrText xml:space="preserve">FORMTEXT</w:instrText>
            </w:r>
            <w:r>
              <w:fldChar w:fldCharType="separate"/>
            </w:r>
            <w:r>
              <w:t>07.060</w:t>
            </w:r>
            <w:r>
              <w:fldChar w:fldCharType="end"/>
            </w:r>
            <w:bookmarkEnd w:id="1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63" w:type="dxa"/>
          </w:tcPr>
          <w:p>
            <w:pPr>
              <w:pStyle w:val="51"/>
              <w:framePr w:w="9639"/>
              <w:jc w:val="both"/>
              <w:rPr>
                <w:rFonts w:hint="default"/>
              </w:rPr>
            </w:pPr>
            <w:r>
              <w:t>CCS</w:t>
            </w:r>
          </w:p>
        </w:tc>
        <w:tc>
          <w:tcPr>
            <w:tcW w:w="9107" w:type="dxa"/>
          </w:tcPr>
          <w:p>
            <w:pPr>
              <w:pStyle w:val="51"/>
              <w:framePr w:w="9639"/>
              <w:jc w:val="both"/>
              <w:rPr>
                <w:rFonts w:hint="default"/>
              </w:rPr>
            </w:pPr>
            <w:bookmarkStart w:id="16" w:name="CCS"/>
            <w:r>
              <w:rPr>
                <w:rFonts w:hint="default"/>
              </w:rPr>
              <w:fldChar w:fldCharType="begin">
                <w:ffData>
                  <w:name w:val="CCS"/>
                  <w:enabled/>
                  <w:calcOnExit w:val="0"/>
                  <w:textInput>
                    <w:default w:val="B 18"/>
                  </w:textInput>
                </w:ffData>
              </w:fldChar>
            </w:r>
            <w:r>
              <w:rPr>
                <w:rFonts w:hint="default"/>
              </w:rPr>
              <w:instrText xml:space="preserve">FORMTEXT</w:instrText>
            </w:r>
            <w:r>
              <w:rPr>
                <w:rFonts w:hint="default"/>
              </w:rPr>
              <w:fldChar w:fldCharType="separate"/>
            </w:r>
            <w:r>
              <w:rPr>
                <w:rFonts w:hint="default"/>
              </w:rPr>
              <w:t>B 18</w:t>
            </w:r>
            <w:r>
              <w:rPr>
                <w:rFonts w:hint="default"/>
              </w:rPr>
              <w:fldChar w:fldCharType="end"/>
            </w:r>
            <w:bookmarkEnd w:id="16"/>
          </w:p>
          <w:tbl>
            <w:tblPr>
              <w:tblStyle w:val="20"/>
              <w:tblpPr w:vertAnchor="page" w:horzAnchor="margin" w:tblpXSpec="right" w:tblpY="114"/>
              <w:tblOverlap w:val="never"/>
              <w:tblW w:w="66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6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107" w:type="dxa"/>
                  <w:vAlign w:val="center"/>
                </w:tcPr>
                <w:p>
                  <w:pPr>
                    <w:pStyle w:val="51"/>
                    <w:framePr w:w="9639"/>
                    <w:jc w:val="right"/>
                    <w:rPr>
                      <w:rFonts w:hint="default" w:ascii="Times New Roman" w:eastAsia="宋体"/>
                      <w:b/>
                      <w:w w:val="130"/>
                      <w:kern w:val="0"/>
                    </w:rPr>
                  </w:pPr>
                  <w:r>
                    <w:rPr>
                      <w:rFonts w:ascii="Times New Roman" w:eastAsia="宋体"/>
                      <w:b/>
                      <w:w w:val="130"/>
                      <w:kern w:val="0"/>
                      <w:sz w:val="96"/>
                    </w:rPr>
                    <w:drawing>
                      <wp:inline distT="0" distB="0" distL="114300" distR="114300">
                        <wp:extent cx="798195" cy="399415"/>
                        <wp:effectExtent l="0" t="0" r="1905" b="635"/>
                        <wp:docPr id="1" name="图片 1" descr="地标"/>
                        <wp:cNvGraphicFramePr/>
                        <a:graphic xmlns:a="http://schemas.openxmlformats.org/drawingml/2006/main">
                          <a:graphicData uri="http://schemas.openxmlformats.org/drawingml/2006/picture">
                            <pic:pic xmlns:pic="http://schemas.openxmlformats.org/drawingml/2006/picture">
                              <pic:nvPicPr>
                                <pic:cNvPr id="1" name="图片 1" descr="地标"/>
                                <pic:cNvPicPr/>
                              </pic:nvPicPr>
                              <pic:blipFill>
                                <a:blip r:embed="rId6"/>
                                <a:stretch>
                                  <a:fillRect/>
                                </a:stretch>
                              </pic:blipFill>
                              <pic:spPr>
                                <a:xfrm>
                                  <a:off x="0" y="0"/>
                                  <a:ext cx="798195" cy="399415"/>
                                </a:xfrm>
                                <a:prstGeom prst="rect">
                                  <a:avLst/>
                                </a:prstGeom>
                              </pic:spPr>
                            </pic:pic>
                          </a:graphicData>
                        </a:graphic>
                      </wp:inline>
                    </w:drawing>
                  </w:r>
                  <w:r>
                    <w:rPr>
                      <w:rFonts w:ascii="Times New Roman" w:eastAsia="宋体"/>
                      <w:b/>
                      <w:w w:val="130"/>
                      <w:kern w:val="0"/>
                    </w:rPr>
                    <w:t xml:space="preserve"> </w:t>
                  </w:r>
                  <w:bookmarkStart w:id="17" w:name="DBMark"/>
                  <w:r>
                    <w:rPr>
                      <w:rFonts w:ascii="Times New Roman" w:eastAsia="宋体"/>
                      <w:b/>
                      <w:w w:val="130"/>
                      <w:kern w:val="0"/>
                      <w:sz w:val="96"/>
                    </w:rPr>
                    <w:fldChar w:fldCharType="begin">
                      <w:ffData>
                        <w:name w:val="DBMark"/>
                        <w:enabled/>
                        <w:calcOnExit w:val="0"/>
                        <w:textInput>
                          <w:default w:val="3501"/>
                          <w:maxLength w:val="8"/>
                        </w:textInput>
                      </w:ffData>
                    </w:fldChar>
                  </w:r>
                  <w:r>
                    <w:rPr>
                      <w:rFonts w:ascii="Times New Roman" w:eastAsia="宋体"/>
                      <w:b/>
                      <w:w w:val="130"/>
                      <w:kern w:val="0"/>
                      <w:sz w:val="96"/>
                    </w:rPr>
                    <w:instrText xml:space="preserve">FORMTEXT</w:instrText>
                  </w:r>
                  <w:r>
                    <w:rPr>
                      <w:rFonts w:ascii="Times New Roman" w:eastAsia="宋体"/>
                      <w:b/>
                      <w:w w:val="130"/>
                      <w:kern w:val="0"/>
                      <w:sz w:val="96"/>
                    </w:rPr>
                    <w:fldChar w:fldCharType="separate"/>
                  </w:r>
                  <w:r>
                    <w:rPr>
                      <w:rFonts w:ascii="Times New Roman" w:eastAsia="宋体"/>
                      <w:b/>
                      <w:w w:val="130"/>
                      <w:kern w:val="0"/>
                      <w:sz w:val="96"/>
                    </w:rPr>
                    <w:t>3501</w:t>
                  </w:r>
                  <w:r>
                    <w:rPr>
                      <w:rFonts w:ascii="Times New Roman" w:eastAsia="宋体"/>
                      <w:b/>
                      <w:w w:val="130"/>
                      <w:kern w:val="0"/>
                      <w:sz w:val="96"/>
                    </w:rPr>
                    <w:fldChar w:fldCharType="end"/>
                  </w:r>
                  <w:bookmarkEnd w:id="17"/>
                </w:p>
              </w:tc>
            </w:tr>
          </w:tbl>
          <w:p>
            <w:pPr>
              <w:pStyle w:val="51"/>
              <w:framePr w:w="9639"/>
              <w:jc w:val="both"/>
              <w:rPr>
                <w:rFonts w:hint="default"/>
              </w:rPr>
            </w:pPr>
          </w:p>
        </w:tc>
      </w:tr>
    </w:tbl>
    <w:p>
      <w:pPr>
        <w:pStyle w:val="51"/>
        <w:framePr w:w="9639"/>
        <w:rPr>
          <w:rFonts w:hint="default"/>
        </w:rPr>
        <w:sectPr>
          <w:pgSz w:w="11906" w:h="16838"/>
          <w:pgMar w:top="-340" w:right="1134" w:bottom="1021" w:left="1134" w:header="0" w:footer="0" w:gutter="284"/>
          <w:pgNumType w:start="1"/>
          <w:cols w:space="425" w:num="1"/>
          <w:titlePg/>
          <w:docGrid w:type="lines" w:linePitch="312" w:charSpace="0"/>
        </w:sectPr>
      </w:pPr>
    </w:p>
    <w:p>
      <w:pPr>
        <w:pStyle w:val="52"/>
        <w:spacing w:after="468"/>
        <w:rPr>
          <w:rFonts w:hint="default"/>
        </w:rPr>
      </w:pPr>
      <w:r>
        <w:rPr>
          <w:spacing w:val="317"/>
        </w:rPr>
        <w:t>目</w:t>
      </w:r>
      <w:bookmarkStart w:id="18" w:name="BKML"/>
      <w:r>
        <w:t>次</w:t>
      </w:r>
      <w:bookmarkEnd w:id="18"/>
    </w:p>
    <w:p>
      <w:pPr>
        <w:pStyle w:val="14"/>
        <w:tabs>
          <w:tab w:val="right" w:leader="dot" w:pos="9354"/>
        </w:tabs>
        <w:rPr>
          <w:rFonts w:hint="default"/>
        </w:rPr>
      </w:pPr>
      <w:r>
        <w:fldChar w:fldCharType="begin"/>
      </w:r>
      <w:r>
        <w:instrText xml:space="preserve">TOC \t "标准文件_前言、引言标题,1,标准文件_章标题,1,标准文件_附录标识,1,标准文件_参考文献标题,1,标准文件_索引标题,1,标准文件_一级条标题,2" \h</w:instrText>
      </w:r>
      <w:r>
        <w:fldChar w:fldCharType="separate"/>
      </w:r>
      <w:r>
        <w:fldChar w:fldCharType="begin"/>
      </w:r>
      <w:r>
        <w:instrText xml:space="preserve"> HYPERLINK \l "_Toc10124" </w:instrText>
      </w:r>
      <w:r>
        <w:fldChar w:fldCharType="separate"/>
      </w:r>
      <w:r>
        <w:t>前言</w:t>
      </w:r>
      <w:r>
        <w:tab/>
      </w:r>
      <w:r>
        <w:fldChar w:fldCharType="begin"/>
      </w:r>
      <w:r>
        <w:instrText xml:space="preserve"> PAGEREF _Toc10124 \h </w:instrText>
      </w:r>
      <w:r>
        <w:fldChar w:fldCharType="separate"/>
      </w:r>
      <w:r>
        <w:rPr>
          <w:rFonts w:hint="default"/>
        </w:rPr>
        <w:t>II</w:t>
      </w:r>
      <w:r>
        <w:fldChar w:fldCharType="end"/>
      </w:r>
      <w:r>
        <w:fldChar w:fldCharType="end"/>
      </w:r>
    </w:p>
    <w:p>
      <w:pPr>
        <w:pStyle w:val="14"/>
        <w:tabs>
          <w:tab w:val="right" w:leader="dot" w:pos="9354"/>
        </w:tabs>
        <w:rPr>
          <w:rFonts w:hint="default"/>
        </w:rPr>
      </w:pPr>
      <w:r>
        <w:fldChar w:fldCharType="begin"/>
      </w:r>
      <w:r>
        <w:instrText xml:space="preserve"> HYPERLINK \l "_Toc32331" </w:instrText>
      </w:r>
      <w:r>
        <w:fldChar w:fldCharType="separate"/>
      </w:r>
      <w:r>
        <w:t>1  范围</w:t>
      </w:r>
      <w:r>
        <w:tab/>
      </w:r>
      <w:r>
        <w:fldChar w:fldCharType="begin"/>
      </w:r>
      <w:r>
        <w:instrText xml:space="preserve"> PAGEREF _Toc32331 \h </w:instrText>
      </w:r>
      <w:r>
        <w:fldChar w:fldCharType="separate"/>
      </w:r>
      <w:r>
        <w:rPr>
          <w:rFonts w:hint="default"/>
        </w:rPr>
        <w:t>1</w:t>
      </w:r>
      <w:r>
        <w:fldChar w:fldCharType="end"/>
      </w:r>
      <w:r>
        <w:fldChar w:fldCharType="end"/>
      </w:r>
    </w:p>
    <w:p>
      <w:pPr>
        <w:pStyle w:val="14"/>
        <w:tabs>
          <w:tab w:val="right" w:leader="dot" w:pos="9354"/>
        </w:tabs>
        <w:rPr>
          <w:rFonts w:hint="default"/>
        </w:rPr>
      </w:pPr>
      <w:r>
        <w:fldChar w:fldCharType="begin"/>
      </w:r>
      <w:r>
        <w:instrText xml:space="preserve"> HYPERLINK \l "_Toc19992" </w:instrText>
      </w:r>
      <w:r>
        <w:fldChar w:fldCharType="separate"/>
      </w:r>
      <w:r>
        <w:t>2  规范性引用文件</w:t>
      </w:r>
      <w:r>
        <w:tab/>
      </w:r>
      <w:r>
        <w:fldChar w:fldCharType="begin"/>
      </w:r>
      <w:r>
        <w:instrText xml:space="preserve"> PAGEREF _Toc19992 \h </w:instrText>
      </w:r>
      <w:r>
        <w:fldChar w:fldCharType="separate"/>
      </w:r>
      <w:r>
        <w:rPr>
          <w:rFonts w:hint="default"/>
        </w:rPr>
        <w:t>1</w:t>
      </w:r>
      <w:r>
        <w:fldChar w:fldCharType="end"/>
      </w:r>
      <w:r>
        <w:fldChar w:fldCharType="end"/>
      </w:r>
    </w:p>
    <w:p>
      <w:pPr>
        <w:pStyle w:val="14"/>
        <w:tabs>
          <w:tab w:val="right" w:leader="dot" w:pos="9354"/>
        </w:tabs>
        <w:rPr>
          <w:rFonts w:hint="default"/>
        </w:rPr>
      </w:pPr>
      <w:r>
        <w:fldChar w:fldCharType="begin"/>
      </w:r>
      <w:r>
        <w:instrText xml:space="preserve"> HYPERLINK \l "_Toc10697" </w:instrText>
      </w:r>
      <w:r>
        <w:fldChar w:fldCharType="separate"/>
      </w:r>
      <w:r>
        <w:t>3  术语和定义</w:t>
      </w:r>
      <w:r>
        <w:tab/>
      </w:r>
      <w:r>
        <w:fldChar w:fldCharType="begin"/>
      </w:r>
      <w:r>
        <w:instrText xml:space="preserve"> PAGEREF _Toc10697 \h </w:instrText>
      </w:r>
      <w:r>
        <w:fldChar w:fldCharType="separate"/>
      </w:r>
      <w:r>
        <w:rPr>
          <w:rFonts w:hint="default"/>
        </w:rPr>
        <w:t>1</w:t>
      </w:r>
      <w:r>
        <w:fldChar w:fldCharType="end"/>
      </w:r>
      <w:r>
        <w:fldChar w:fldCharType="end"/>
      </w:r>
    </w:p>
    <w:p>
      <w:pPr>
        <w:pStyle w:val="14"/>
        <w:tabs>
          <w:tab w:val="right" w:leader="dot" w:pos="9354"/>
        </w:tabs>
        <w:rPr>
          <w:rFonts w:hint="default"/>
        </w:rPr>
      </w:pPr>
      <w:r>
        <w:fldChar w:fldCharType="begin"/>
      </w:r>
      <w:r>
        <w:instrText xml:space="preserve"> HYPERLINK \l "_Toc8157" </w:instrText>
      </w:r>
      <w:r>
        <w:fldChar w:fldCharType="separate"/>
      </w:r>
      <w:r>
        <w:t>4  评价要求</w:t>
      </w:r>
      <w:r>
        <w:tab/>
      </w:r>
      <w:r>
        <w:fldChar w:fldCharType="begin"/>
      </w:r>
      <w:r>
        <w:instrText xml:space="preserve"> PAGEREF _Toc8157 \h </w:instrText>
      </w:r>
      <w:r>
        <w:fldChar w:fldCharType="separate"/>
      </w:r>
      <w:r>
        <w:rPr>
          <w:rFonts w:hint="default"/>
        </w:rPr>
        <w:t>2</w:t>
      </w:r>
      <w:r>
        <w:fldChar w:fldCharType="end"/>
      </w:r>
      <w:r>
        <w:fldChar w:fldCharType="end"/>
      </w:r>
    </w:p>
    <w:p>
      <w:pPr>
        <w:pStyle w:val="14"/>
        <w:tabs>
          <w:tab w:val="right" w:leader="dot" w:pos="9354"/>
        </w:tabs>
        <w:rPr>
          <w:rFonts w:hint="default"/>
        </w:rPr>
      </w:pPr>
      <w:r>
        <w:fldChar w:fldCharType="begin"/>
      </w:r>
      <w:r>
        <w:instrText xml:space="preserve"> HYPERLINK \l "_Toc8920" </w:instrText>
      </w:r>
      <w:r>
        <w:fldChar w:fldCharType="separate"/>
      </w:r>
      <w:r>
        <w:t>5  评价方法</w:t>
      </w:r>
      <w:r>
        <w:tab/>
      </w:r>
      <w:r>
        <w:fldChar w:fldCharType="begin"/>
      </w:r>
      <w:r>
        <w:instrText xml:space="preserve"> PAGEREF _Toc8920 \h </w:instrText>
      </w:r>
      <w:r>
        <w:fldChar w:fldCharType="separate"/>
      </w:r>
      <w:r>
        <w:rPr>
          <w:rFonts w:hint="default"/>
        </w:rPr>
        <w:t>2</w:t>
      </w:r>
      <w:r>
        <w:fldChar w:fldCharType="end"/>
      </w:r>
      <w:r>
        <w:fldChar w:fldCharType="end"/>
      </w:r>
    </w:p>
    <w:p>
      <w:pPr>
        <w:pStyle w:val="18"/>
        <w:tabs>
          <w:tab w:val="right" w:leader="dot" w:pos="9354"/>
        </w:tabs>
        <w:ind w:left="0" w:leftChars="0" w:firstLine="210" w:firstLineChars="100"/>
        <w:rPr>
          <w:rFonts w:hint="default"/>
        </w:rPr>
      </w:pPr>
      <w:r>
        <w:fldChar w:fldCharType="begin"/>
      </w:r>
      <w:r>
        <w:instrText xml:space="preserve"> HYPERLINK \l "_Toc10292" </w:instrText>
      </w:r>
      <w:r>
        <w:fldChar w:fldCharType="separate"/>
      </w:r>
      <w:r>
        <w:t>5.1  评价模型</w:t>
      </w:r>
      <w:r>
        <w:tab/>
      </w:r>
      <w:r>
        <w:fldChar w:fldCharType="begin"/>
      </w:r>
      <w:r>
        <w:instrText xml:space="preserve"> PAGEREF _Toc10292 \h </w:instrText>
      </w:r>
      <w:r>
        <w:fldChar w:fldCharType="separate"/>
      </w:r>
      <w:r>
        <w:rPr>
          <w:rFonts w:hint="default"/>
        </w:rPr>
        <w:t>3</w:t>
      </w:r>
      <w:r>
        <w:fldChar w:fldCharType="end"/>
      </w:r>
      <w:r>
        <w:fldChar w:fldCharType="end"/>
      </w:r>
    </w:p>
    <w:p>
      <w:pPr>
        <w:pStyle w:val="18"/>
        <w:tabs>
          <w:tab w:val="right" w:leader="dot" w:pos="9354"/>
        </w:tabs>
        <w:ind w:left="0" w:leftChars="0" w:firstLine="210" w:firstLineChars="100"/>
        <w:rPr>
          <w:rFonts w:hint="default"/>
        </w:rPr>
      </w:pPr>
      <w:r>
        <w:fldChar w:fldCharType="begin"/>
      </w:r>
      <w:r>
        <w:instrText xml:space="preserve"> HYPERLINK \l "_Toc29549" </w:instrText>
      </w:r>
      <w:r>
        <w:fldChar w:fldCharType="separate"/>
      </w:r>
      <w:r>
        <w:t>5.2  评价指标</w:t>
      </w:r>
      <w:r>
        <w:tab/>
      </w:r>
      <w:r>
        <w:fldChar w:fldCharType="begin"/>
      </w:r>
      <w:r>
        <w:instrText xml:space="preserve"> PAGEREF _Toc29549 \h </w:instrText>
      </w:r>
      <w:r>
        <w:fldChar w:fldCharType="separate"/>
      </w:r>
      <w:r>
        <w:rPr>
          <w:rFonts w:hint="default"/>
        </w:rPr>
        <w:t>2</w:t>
      </w:r>
      <w:r>
        <w:fldChar w:fldCharType="end"/>
      </w:r>
      <w:r>
        <w:fldChar w:fldCharType="end"/>
      </w:r>
    </w:p>
    <w:p>
      <w:pPr>
        <w:pStyle w:val="14"/>
        <w:tabs>
          <w:tab w:val="right" w:leader="dot" w:pos="9354"/>
        </w:tabs>
        <w:rPr>
          <w:rFonts w:hint="default"/>
        </w:rPr>
      </w:pPr>
      <w:r>
        <w:fldChar w:fldCharType="begin"/>
      </w:r>
      <w:r>
        <w:instrText xml:space="preserve"> HYPERLINK \l "_Toc11595" </w:instrText>
      </w:r>
      <w:r>
        <w:fldChar w:fldCharType="separate"/>
      </w:r>
      <w:r>
        <w:t>6  等级划分</w:t>
      </w:r>
      <w:r>
        <w:tab/>
      </w:r>
      <w:r>
        <w:fldChar w:fldCharType="begin"/>
      </w:r>
      <w:r>
        <w:instrText xml:space="preserve"> PAGEREF _Toc11595 \h </w:instrText>
      </w:r>
      <w:r>
        <w:fldChar w:fldCharType="separate"/>
      </w:r>
      <w:r>
        <w:rPr>
          <w:rFonts w:hint="default"/>
        </w:rPr>
        <w:t>3</w:t>
      </w:r>
      <w:r>
        <w:fldChar w:fldCharType="end"/>
      </w:r>
      <w:r>
        <w:fldChar w:fldCharType="end"/>
      </w:r>
    </w:p>
    <w:p>
      <w:pPr>
        <w:pStyle w:val="14"/>
        <w:tabs>
          <w:tab w:val="right" w:leader="dot" w:pos="9354"/>
        </w:tabs>
        <w:rPr>
          <w:rFonts w:hint="default"/>
        </w:rPr>
      </w:pPr>
      <w:r>
        <w:fldChar w:fldCharType="begin"/>
      </w:r>
      <w:r>
        <w:instrText xml:space="preserve"> HYPERLINK \l "_Toc25793" </w:instrText>
      </w:r>
      <w:r>
        <w:fldChar w:fldCharType="separate"/>
      </w:r>
      <w:r>
        <w:t>参考文献</w:t>
      </w:r>
      <w:r>
        <w:tab/>
      </w:r>
      <w:r>
        <w:fldChar w:fldCharType="begin"/>
      </w:r>
      <w:r>
        <w:instrText xml:space="preserve"> PAGEREF _Toc25793 \h </w:instrText>
      </w:r>
      <w:r>
        <w:fldChar w:fldCharType="separate"/>
      </w:r>
      <w:r>
        <w:rPr>
          <w:rFonts w:hint="default"/>
        </w:rPr>
        <w:t>5</w:t>
      </w:r>
      <w:r>
        <w:fldChar w:fldCharType="end"/>
      </w:r>
      <w:r>
        <w:fldChar w:fldCharType="end"/>
      </w:r>
    </w:p>
    <w:p>
      <w:pPr>
        <w:rPr>
          <w:rFonts w:hint="default"/>
        </w:rPr>
      </w:pPr>
      <w:r>
        <w:rPr>
          <w:rFonts w:hAnsi="宋体"/>
        </w:rPr>
        <w:fldChar w:fldCharType="end"/>
      </w:r>
    </w:p>
    <w:p>
      <w:pPr>
        <w:pStyle w:val="52"/>
        <w:spacing w:after="468"/>
        <w:rPr>
          <w:rFonts w:hint="default"/>
        </w:rPr>
      </w:pPr>
      <w:r>
        <w:br w:type="page"/>
      </w:r>
    </w:p>
    <w:p>
      <w:pPr>
        <w:pStyle w:val="53"/>
        <w:spacing w:after="468"/>
        <w:rPr>
          <w:rFonts w:hint="default"/>
        </w:rPr>
      </w:pPr>
      <w:bookmarkStart w:id="19" w:name="_Toc10124"/>
      <w:r>
        <w:rPr>
          <w:spacing w:val="317"/>
        </w:rPr>
        <w:t>前</w:t>
      </w:r>
      <w:bookmarkStart w:id="20" w:name="BKQY"/>
      <w:r>
        <w:t>言</w:t>
      </w:r>
      <w:bookmarkEnd w:id="19"/>
    </w:p>
    <w:p>
      <w:pPr>
        <w:pStyle w:val="23"/>
        <w:ind w:firstLine="420"/>
        <w:rPr>
          <w:rFonts w:hint="default"/>
        </w:rPr>
      </w:pPr>
      <w:r>
        <w:t>本文件按照GB/T 1.1—2020《标准化工作导则  第1部分：标准化文件的结构和起草规则》的规定起草。</w:t>
      </w:r>
    </w:p>
    <w:p>
      <w:pPr>
        <w:pStyle w:val="23"/>
        <w:ind w:firstLine="420"/>
        <w:rPr>
          <w:rFonts w:hint="default"/>
        </w:rPr>
      </w:pPr>
      <w:r>
        <w:t>请注意本文件的某些内容可能涉及专利。本文件的发布机构不承担识别专利的责任。</w:t>
      </w:r>
    </w:p>
    <w:p>
      <w:pPr>
        <w:pStyle w:val="23"/>
        <w:ind w:firstLine="420"/>
        <w:rPr>
          <w:rFonts w:hint="default"/>
        </w:rPr>
      </w:pPr>
      <w:r>
        <w:t>本文件由福州农业气象试验站提出。</w:t>
      </w:r>
    </w:p>
    <w:p>
      <w:pPr>
        <w:pStyle w:val="23"/>
        <w:ind w:firstLine="420"/>
        <w:rPr>
          <w:rFonts w:hint="default"/>
        </w:rPr>
      </w:pPr>
      <w:r>
        <w:t>本文件由福州市气象局归口。</w:t>
      </w:r>
    </w:p>
    <w:p>
      <w:pPr>
        <w:pStyle w:val="23"/>
        <w:ind w:firstLine="420"/>
        <w:rPr>
          <w:rFonts w:hint="default"/>
        </w:rPr>
      </w:pPr>
      <w:r>
        <w:t>本文件起草单位：福州农业气象试验站、福建省农业科学院农业生物资源研究所。</w:t>
      </w:r>
    </w:p>
    <w:p>
      <w:pPr>
        <w:pStyle w:val="23"/>
        <w:ind w:firstLine="420"/>
        <w:rPr>
          <w:rFonts w:hint="default"/>
        </w:rPr>
      </w:pPr>
      <w:r>
        <w:t>本文件主要起草人：林瑞坤、苏荣瑞、叶洛、</w:t>
      </w:r>
      <w:r>
        <w:rPr>
          <w:rFonts w:hint="eastAsia"/>
          <w:lang w:eastAsia="zh-CN"/>
        </w:rPr>
        <w:t>高瑶、</w:t>
      </w:r>
      <w:r>
        <w:t>陈梅春、倪智清。</w:t>
      </w:r>
    </w:p>
    <w:p>
      <w:pPr>
        <w:pStyle w:val="23"/>
        <w:ind w:firstLine="420"/>
        <w:rPr>
          <w:rFonts w:hint="default"/>
        </w:rPr>
      </w:pPr>
    </w:p>
    <w:bookmarkEnd w:id="20"/>
    <w:p>
      <w:pPr>
        <w:rPr>
          <w:rFonts w:hint="default"/>
        </w:rPr>
      </w:pPr>
    </w:p>
    <w:p>
      <w:pPr>
        <w:rPr>
          <w:rFonts w:hint="default"/>
        </w:rPr>
      </w:pPr>
    </w:p>
    <w:p>
      <w:pPr>
        <w:rPr>
          <w:rFonts w:hint="default"/>
        </w:rPr>
        <w:sectPr>
          <w:headerReference r:id="rId3" w:type="default"/>
          <w:footerReference r:id="rId4" w:type="default"/>
          <w:pgSz w:w="11906" w:h="16838"/>
          <w:pgMar w:top="2410" w:right="1134" w:bottom="1134" w:left="1134" w:header="1418" w:footer="1134" w:gutter="284"/>
          <w:pgNumType w:fmt="upperRoman" w:start="1"/>
          <w:cols w:space="425" w:num="1"/>
          <w:docGrid w:type="lines" w:linePitch="312" w:charSpace="0"/>
        </w:sectPr>
      </w:pPr>
    </w:p>
    <w:sdt>
      <w:sdtPr>
        <w:rPr>
          <w:rStyle w:val="118"/>
        </w:rPr>
        <w:tag w:val="StandardName"/>
        <w:id w:val="147475759"/>
        <w:lock w:val="sdtLocked"/>
        <w:placeholder>
          <w:docPart w:val="{7d7aeae5-1639-4d01-b14b-1f0ef97a4756}"/>
        </w:placeholder>
      </w:sdtPr>
      <w:sdtEndPr>
        <w:rPr>
          <w:rStyle w:val="118"/>
        </w:rPr>
      </w:sdtEndPr>
      <w:sdtContent>
        <w:p>
          <w:pPr>
            <w:pStyle w:val="59"/>
            <w:rPr>
              <w:rStyle w:val="118"/>
              <w:rFonts w:hint="default"/>
            </w:rPr>
          </w:pPr>
          <w:bookmarkStart w:id="21" w:name="StandardName"/>
          <w:r>
            <w:rPr>
              <w:rStyle w:val="118"/>
            </w:rPr>
            <w:t>茉莉花气候品质等级评价</w:t>
          </w:r>
        </w:p>
      </w:sdtContent>
    </w:sdt>
    <w:bookmarkEnd w:id="21"/>
    <w:p>
      <w:pPr>
        <w:pStyle w:val="70"/>
        <w:spacing w:before="312" w:after="312"/>
        <w:rPr>
          <w:rStyle w:val="118"/>
          <w:rFonts w:hint="default"/>
        </w:rPr>
      </w:pPr>
      <w:bookmarkStart w:id="22" w:name="_Toc32331"/>
      <w:r>
        <w:t>范围</w:t>
      </w:r>
      <w:bookmarkEnd w:id="22"/>
    </w:p>
    <w:p>
      <w:pPr>
        <w:pStyle w:val="23"/>
        <w:ind w:firstLine="420"/>
        <w:rPr>
          <w:rFonts w:hint="default"/>
        </w:rPr>
      </w:pPr>
      <w:r>
        <w:t>本文件规定了茉莉花气候品质评价要求、评价方法和等级划分。</w:t>
      </w:r>
    </w:p>
    <w:p>
      <w:pPr>
        <w:pStyle w:val="23"/>
        <w:ind w:firstLine="420"/>
        <w:rPr>
          <w:rFonts w:hint="default"/>
        </w:rPr>
      </w:pPr>
      <w:r>
        <w:t>本文件适用于茉莉花气候品质分析和定量化评价。</w:t>
      </w:r>
    </w:p>
    <w:p>
      <w:pPr>
        <w:pStyle w:val="70"/>
        <w:spacing w:before="312" w:after="312"/>
        <w:rPr>
          <w:rFonts w:hint="default"/>
        </w:rPr>
      </w:pPr>
      <w:bookmarkStart w:id="23" w:name="_Toc19992"/>
      <w:r>
        <w:t>规范性引用文件</w:t>
      </w:r>
      <w:bookmarkEnd w:id="23"/>
    </w:p>
    <w:sdt>
      <w:sdtPr>
        <w:tag w:val="StandNameFile"/>
        <w:id w:val="147476932"/>
        <w:placeholder>
          <w:docPart w:val="{468e2965-5a8c-4b29-a40d-0783dab9c03d}"/>
        </w:placeholder>
        <w:comboBox>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comboBox>
      </w:sdtPr>
      <w:sdtContent>
        <w:p>
          <w:pPr>
            <w:pStyle w:val="23"/>
            <w:ind w:firstLine="420"/>
            <w:rPr>
              <w:rFonts w:hint="default"/>
            </w:rPr>
          </w:pPr>
          <w: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23"/>
        <w:ind w:firstLine="420"/>
        <w:rPr>
          <w:rFonts w:hint="default"/>
        </w:rPr>
      </w:pPr>
      <w:r>
        <w:t>GB/T  35221 地面气象观测规范  总则</w:t>
      </w:r>
    </w:p>
    <w:p>
      <w:pPr>
        <w:pStyle w:val="23"/>
        <w:ind w:firstLine="420"/>
        <w:rPr>
          <w:rFonts w:hint="default"/>
        </w:rPr>
      </w:pPr>
      <w:r>
        <w:t>QX/T  486—2019  农产品气候品质认证技术规范</w:t>
      </w:r>
    </w:p>
    <w:p>
      <w:pPr>
        <w:pStyle w:val="23"/>
        <w:ind w:firstLine="420"/>
        <w:rPr>
          <w:rFonts w:hint="default"/>
        </w:rPr>
      </w:pPr>
      <w:r>
        <w:rPr>
          <w:rFonts w:hint="default"/>
        </w:rPr>
        <w:t>DB35/T 991</w:t>
      </w:r>
      <w:r>
        <w:t>—2010</w:t>
      </w:r>
      <w:r>
        <w:rPr>
          <w:rFonts w:hint="default"/>
        </w:rPr>
        <w:t xml:space="preserve">  </w:t>
      </w:r>
      <w:r>
        <w:t xml:space="preserve">地理标志产品 </w:t>
      </w:r>
      <w:r>
        <w:rPr>
          <w:rFonts w:hint="default"/>
        </w:rPr>
        <w:t xml:space="preserve"> </w:t>
      </w:r>
      <w:r>
        <w:t>福州茉莉花茶</w:t>
      </w:r>
    </w:p>
    <w:p>
      <w:pPr>
        <w:pStyle w:val="70"/>
        <w:spacing w:before="312" w:after="312"/>
        <w:rPr>
          <w:rFonts w:hint="default" w:ascii="宋体" w:eastAsia="宋体" w:cs="宋体"/>
        </w:rPr>
      </w:pPr>
      <w:bookmarkStart w:id="24" w:name="_Toc10697"/>
      <w:r>
        <w:t>术语和定义</w:t>
      </w:r>
      <w:bookmarkEnd w:id="24"/>
    </w:p>
    <w:sdt>
      <w:sdtPr>
        <w:tag w:val="TermContent"/>
        <w:id w:val="1362250693"/>
        <w:placeholder>
          <w:docPart w:val="{ca9c848d-af43-4ed9-9b57-d939ebf419db}"/>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23"/>
            <w:ind w:firstLine="420"/>
            <w:rPr>
              <w:rFonts w:hint="default"/>
            </w:rPr>
          </w:pPr>
          <w:r>
            <w:t>下列术语和定义适用于本文件。</w:t>
          </w:r>
        </w:p>
      </w:sdtContent>
    </w:sdt>
    <w:p>
      <w:pPr>
        <w:pStyle w:val="81"/>
        <w:spacing w:before="3" w:after="3"/>
        <w:ind w:left="420" w:hanging="420"/>
        <w:rPr>
          <w:rFonts w:hint="default" w:ascii="Times New Roman"/>
          <w:szCs w:val="21"/>
        </w:rPr>
      </w:pPr>
      <w:bookmarkStart w:id="25" w:name="_Toc474593762"/>
      <w:bookmarkStart w:id="26" w:name="_Toc459302331"/>
      <w:bookmarkStart w:id="27" w:name="_Toc474592683"/>
      <w:bookmarkStart w:id="28" w:name="_Toc474592566"/>
      <w:bookmarkStart w:id="29" w:name="_Toc474743035"/>
      <w:bookmarkStart w:id="30" w:name="_Toc474592535"/>
      <w:bookmarkStart w:id="31" w:name="_Toc458346647"/>
      <w:bookmarkStart w:id="32" w:name="_Toc458346361"/>
    </w:p>
    <w:p>
      <w:pPr>
        <w:pStyle w:val="23"/>
        <w:ind w:firstLine="420"/>
        <w:rPr>
          <w:rFonts w:hint="default" w:ascii="黑体" w:hAnsi="黑体" w:eastAsia="黑体" w:cs="黑体"/>
          <w:szCs w:val="21"/>
        </w:rPr>
      </w:pPr>
      <w:r>
        <w:rPr>
          <w:rFonts w:ascii="黑体" w:hAnsi="黑体" w:eastAsia="黑体" w:cs="黑体"/>
          <w:szCs w:val="21"/>
        </w:rPr>
        <w:t>茉莉花  jasmine</w:t>
      </w:r>
    </w:p>
    <w:p>
      <w:pPr>
        <w:pStyle w:val="23"/>
        <w:ind w:firstLine="420"/>
        <w:rPr>
          <w:rFonts w:hint="default"/>
        </w:rPr>
      </w:pPr>
      <w:r>
        <w:t>采摘前即将开放还未吐香的茉莉花苞。</w:t>
      </w:r>
    </w:p>
    <w:p>
      <w:pPr>
        <w:pStyle w:val="81"/>
        <w:spacing w:before="3" w:after="3"/>
        <w:ind w:left="420" w:hanging="420"/>
        <w:rPr>
          <w:rFonts w:hint="default" w:ascii="Times New Roman"/>
          <w:szCs w:val="21"/>
        </w:rPr>
      </w:pPr>
    </w:p>
    <w:p>
      <w:pPr>
        <w:pStyle w:val="23"/>
        <w:ind w:firstLine="420"/>
        <w:rPr>
          <w:rFonts w:hint="default" w:ascii="黑体" w:hAnsi="黑体" w:eastAsia="黑体" w:cs="黑体"/>
          <w:szCs w:val="21"/>
        </w:rPr>
      </w:pPr>
      <w:r>
        <w:rPr>
          <w:rFonts w:ascii="黑体" w:hAnsi="黑体" w:eastAsia="黑体" w:cs="黑体"/>
          <w:szCs w:val="21"/>
        </w:rPr>
        <w:t>茉莉花气候品质  climate quality of Jasmine</w:t>
      </w:r>
    </w:p>
    <w:p>
      <w:pPr>
        <w:pStyle w:val="23"/>
        <w:ind w:firstLine="420"/>
        <w:rPr>
          <w:rFonts w:hint="default"/>
        </w:rPr>
      </w:pPr>
      <w:r>
        <w:t>由天气气候条件决定的茉莉花品质</w:t>
      </w:r>
    </w:p>
    <w:p>
      <w:pPr>
        <w:pStyle w:val="81"/>
        <w:spacing w:before="3" w:after="3"/>
        <w:ind w:left="420" w:hanging="420"/>
        <w:rPr>
          <w:rFonts w:hint="default" w:ascii="Times New Roman"/>
          <w:szCs w:val="21"/>
        </w:rPr>
      </w:pPr>
    </w:p>
    <w:p>
      <w:pPr>
        <w:pStyle w:val="23"/>
        <w:ind w:firstLine="420"/>
        <w:rPr>
          <w:rFonts w:hint="default" w:ascii="黑体" w:hAnsi="黑体" w:eastAsia="黑体" w:cs="黑体"/>
          <w:szCs w:val="21"/>
        </w:rPr>
      </w:pPr>
      <w:r>
        <w:rPr>
          <w:rFonts w:ascii="黑体" w:hAnsi="黑体" w:eastAsia="黑体" w:cs="黑体"/>
          <w:szCs w:val="21"/>
        </w:rPr>
        <w:t>空气温度  air temperature</w:t>
      </w:r>
    </w:p>
    <w:p>
      <w:pPr>
        <w:pStyle w:val="23"/>
        <w:ind w:firstLine="420"/>
        <w:rPr>
          <w:rFonts w:hint="default"/>
        </w:rPr>
      </w:pPr>
      <w:r>
        <w:t>地面气象观测中测定百叶箱等防辐射装置内距地面1.50m高度的空气温度，简称气温。</w:t>
      </w:r>
    </w:p>
    <w:p>
      <w:pPr>
        <w:pStyle w:val="23"/>
        <w:ind w:firstLine="420"/>
        <w:rPr>
          <w:rFonts w:hint="default"/>
        </w:rPr>
      </w:pPr>
      <w:r>
        <w:t>注：单位为摄氏度（℃）。</w:t>
      </w:r>
    </w:p>
    <w:p>
      <w:pPr>
        <w:pStyle w:val="81"/>
        <w:spacing w:before="3" w:after="3"/>
        <w:ind w:left="420" w:hanging="420"/>
        <w:rPr>
          <w:rFonts w:hint="default" w:ascii="Times New Roman"/>
          <w:szCs w:val="21"/>
        </w:rPr>
      </w:pPr>
    </w:p>
    <w:p>
      <w:pPr>
        <w:pStyle w:val="23"/>
        <w:ind w:firstLine="420"/>
        <w:rPr>
          <w:rFonts w:hint="default" w:ascii="黑体" w:hAnsi="黑体" w:eastAsia="黑体" w:cs="黑体"/>
          <w:szCs w:val="21"/>
        </w:rPr>
      </w:pPr>
      <w:r>
        <w:rPr>
          <w:rFonts w:ascii="黑体" w:hAnsi="黑体" w:eastAsia="黑体" w:cs="黑体"/>
          <w:szCs w:val="21"/>
        </w:rPr>
        <w:t>相对湿度 relative humidity</w:t>
      </w:r>
    </w:p>
    <w:p>
      <w:pPr>
        <w:pStyle w:val="23"/>
        <w:ind w:firstLine="420"/>
        <w:rPr>
          <w:rFonts w:hint="default"/>
        </w:rPr>
      </w:pPr>
      <w:r>
        <w:t>空气中实际水汽压与当时气温下的饱和水汽压之比。</w:t>
      </w:r>
    </w:p>
    <w:p>
      <w:pPr>
        <w:pStyle w:val="23"/>
        <w:ind w:firstLine="420"/>
        <w:rPr>
          <w:rFonts w:hint="default"/>
        </w:rPr>
      </w:pPr>
      <w:r>
        <w:t>注：以百分率（%）表示。</w:t>
      </w:r>
    </w:p>
    <w:p>
      <w:pPr>
        <w:pStyle w:val="81"/>
        <w:spacing w:before="3" w:after="3"/>
        <w:ind w:left="420" w:hanging="420"/>
        <w:rPr>
          <w:rFonts w:hint="default" w:ascii="Times New Roman"/>
          <w:szCs w:val="21"/>
        </w:rPr>
      </w:pPr>
    </w:p>
    <w:p>
      <w:pPr>
        <w:pStyle w:val="23"/>
        <w:ind w:firstLine="420"/>
        <w:rPr>
          <w:rFonts w:hint="default" w:ascii="黑体" w:hAnsi="黑体" w:eastAsia="黑体" w:cs="黑体"/>
          <w:szCs w:val="21"/>
        </w:rPr>
      </w:pPr>
      <w:r>
        <w:rPr>
          <w:rFonts w:ascii="黑体" w:hAnsi="黑体" w:eastAsia="黑体" w:cs="黑体"/>
          <w:szCs w:val="21"/>
        </w:rPr>
        <w:t>降水量 precipitation amount</w:t>
      </w:r>
    </w:p>
    <w:p>
      <w:pPr>
        <w:pStyle w:val="23"/>
        <w:ind w:firstLine="420"/>
        <w:rPr>
          <w:rFonts w:hint="default"/>
        </w:rPr>
      </w:pPr>
      <w:r>
        <w:t>某一时段内的未经蒸发、渗透、流失的降水，在水平面上积累的深度。</w:t>
      </w:r>
    </w:p>
    <w:p>
      <w:pPr>
        <w:pStyle w:val="23"/>
        <w:ind w:firstLine="420"/>
        <w:rPr>
          <w:rFonts w:hint="default"/>
        </w:rPr>
      </w:pPr>
      <w:r>
        <w:t>注：记录1位小数，以毫米（mm）为单位。</w:t>
      </w:r>
    </w:p>
    <w:p>
      <w:pPr>
        <w:pStyle w:val="81"/>
        <w:spacing w:before="3" w:after="3"/>
        <w:ind w:left="420" w:hanging="420"/>
        <w:rPr>
          <w:rFonts w:hint="default"/>
          <w:szCs w:val="21"/>
        </w:rPr>
      </w:pPr>
    </w:p>
    <w:p>
      <w:pPr>
        <w:pStyle w:val="23"/>
        <w:ind w:firstLine="420"/>
        <w:rPr>
          <w:rFonts w:hint="default"/>
          <w:szCs w:val="21"/>
        </w:rPr>
      </w:pPr>
      <w:r>
        <w:rPr>
          <w:rFonts w:ascii="黑体" w:hAnsi="黑体" w:eastAsia="黑体" w:cs="黑体"/>
          <w:szCs w:val="21"/>
        </w:rPr>
        <w:t>日照时数 sunshine duratio</w:t>
      </w:r>
      <w:r>
        <w:rPr>
          <w:szCs w:val="21"/>
        </w:rPr>
        <w:t>n</w:t>
      </w:r>
    </w:p>
    <w:p>
      <w:pPr>
        <w:pStyle w:val="23"/>
        <w:ind w:firstLine="420"/>
        <w:rPr>
          <w:rFonts w:hint="default"/>
        </w:rPr>
      </w:pPr>
      <w:r>
        <w:t>在一给定时段内太阳直射辐照度大于或等于120W/m</w:t>
      </w:r>
      <w:r>
        <w:rPr>
          <w:vertAlign w:val="superscript"/>
        </w:rPr>
        <w:t>2</w:t>
      </w:r>
      <w:r>
        <w:t>的各分段时间的总和。</w:t>
      </w:r>
    </w:p>
    <w:p>
      <w:pPr>
        <w:pStyle w:val="23"/>
        <w:ind w:firstLine="420"/>
        <w:rPr>
          <w:rFonts w:hint="default"/>
        </w:rPr>
      </w:pPr>
      <w:r>
        <w:t>注：单位为小时（h）。</w:t>
      </w:r>
    </w:p>
    <w:p>
      <w:pPr>
        <w:pStyle w:val="81"/>
        <w:spacing w:before="3" w:after="3"/>
        <w:ind w:left="420" w:hanging="420"/>
        <w:rPr>
          <w:rFonts w:hint="default"/>
          <w:szCs w:val="21"/>
        </w:rPr>
      </w:pPr>
      <w:r>
        <w:br w:type="textWrapping"/>
      </w:r>
      <w:bookmarkEnd w:id="25"/>
      <w:bookmarkEnd w:id="26"/>
      <w:bookmarkEnd w:id="27"/>
      <w:bookmarkEnd w:id="28"/>
      <w:bookmarkEnd w:id="29"/>
      <w:bookmarkEnd w:id="30"/>
      <w:r>
        <w:rPr>
          <w:szCs w:val="21"/>
        </w:rPr>
        <w:t>气温日较差 daily range of temperature</w:t>
      </w:r>
    </w:p>
    <w:p>
      <w:pPr>
        <w:pStyle w:val="23"/>
        <w:ind w:firstLine="420"/>
        <w:rPr>
          <w:rFonts w:hint="default"/>
        </w:rPr>
      </w:pPr>
      <w:r>
        <w:t>一昼夜间的最高气温和最低气温之差。</w:t>
      </w:r>
    </w:p>
    <w:bookmarkEnd w:id="31"/>
    <w:bookmarkEnd w:id="32"/>
    <w:p>
      <w:pPr>
        <w:pStyle w:val="81"/>
        <w:spacing w:before="3" w:after="3"/>
        <w:ind w:left="420" w:hanging="420"/>
        <w:rPr>
          <w:rFonts w:hint="default"/>
          <w:szCs w:val="21"/>
        </w:rPr>
      </w:pPr>
      <w:bookmarkStart w:id="33" w:name="_Toc474769254"/>
      <w:bookmarkEnd w:id="33"/>
      <w:bookmarkStart w:id="34" w:name="_Toc474831809"/>
      <w:bookmarkEnd w:id="34"/>
      <w:bookmarkStart w:id="35" w:name="_Toc474769252"/>
      <w:bookmarkEnd w:id="35"/>
      <w:bookmarkStart w:id="36" w:name="_Toc488936868"/>
      <w:bookmarkEnd w:id="36"/>
      <w:bookmarkStart w:id="37" w:name="_Toc496457892"/>
      <w:bookmarkEnd w:id="37"/>
      <w:bookmarkStart w:id="38" w:name="_Toc488936912"/>
      <w:bookmarkEnd w:id="38"/>
      <w:bookmarkStart w:id="39" w:name="_Toc474831807"/>
      <w:bookmarkEnd w:id="39"/>
      <w:bookmarkStart w:id="40" w:name="_Toc488936759"/>
      <w:bookmarkEnd w:id="40"/>
      <w:bookmarkStart w:id="41" w:name="_Toc474592537"/>
      <w:bookmarkStart w:id="42" w:name="_Toc474592568"/>
      <w:bookmarkStart w:id="43" w:name="_Toc474593764"/>
      <w:bookmarkStart w:id="44" w:name="_Toc474592685"/>
      <w:bookmarkStart w:id="45" w:name="_Toc459302333"/>
      <w:bookmarkStart w:id="46" w:name="_Toc474743037"/>
    </w:p>
    <w:p>
      <w:pPr>
        <w:pStyle w:val="23"/>
        <w:ind w:firstLine="420"/>
        <w:rPr>
          <w:rFonts w:hint="default" w:ascii="黑体" w:hAnsi="黑体" w:eastAsia="黑体" w:cs="黑体"/>
          <w:szCs w:val="21"/>
        </w:rPr>
      </w:pPr>
      <w:r>
        <w:rPr>
          <w:rFonts w:ascii="黑体" w:hAnsi="黑体" w:eastAsia="黑体" w:cs="黑体"/>
          <w:szCs w:val="21"/>
        </w:rPr>
        <w:t>最高气温</w:t>
      </w:r>
    </w:p>
    <w:p>
      <w:pPr>
        <w:pStyle w:val="23"/>
        <w:ind w:firstLine="420"/>
        <w:rPr>
          <w:rFonts w:hint="default"/>
        </w:rPr>
      </w:pPr>
      <w:r>
        <w:t>给定时段内气温的最高值。</w:t>
      </w:r>
    </w:p>
    <w:p>
      <w:pPr>
        <w:pStyle w:val="81"/>
        <w:spacing w:before="3" w:after="3"/>
        <w:ind w:left="420" w:hanging="420"/>
        <w:rPr>
          <w:rFonts w:hint="default"/>
          <w:szCs w:val="21"/>
        </w:rPr>
      </w:pPr>
    </w:p>
    <w:p>
      <w:pPr>
        <w:pStyle w:val="23"/>
        <w:ind w:firstLine="420"/>
        <w:rPr>
          <w:rFonts w:hint="default" w:ascii="黑体" w:hAnsi="黑体" w:eastAsia="黑体" w:cs="黑体"/>
          <w:szCs w:val="21"/>
        </w:rPr>
      </w:pPr>
      <w:r>
        <w:rPr>
          <w:rFonts w:ascii="黑体" w:hAnsi="黑体" w:eastAsia="黑体" w:cs="黑体"/>
          <w:szCs w:val="21"/>
        </w:rPr>
        <w:t>茉莉花气候品质评价指标  assessment index of climate quality</w:t>
      </w:r>
    </w:p>
    <w:p>
      <w:pPr>
        <w:pStyle w:val="23"/>
        <w:ind w:firstLine="420"/>
        <w:rPr>
          <w:rFonts w:hint="default"/>
        </w:rPr>
      </w:pPr>
      <w:r>
        <w:t>评价天气气候条件对茉莉花品质影响优劣的指标。</w:t>
      </w:r>
    </w:p>
    <w:p>
      <w:pPr>
        <w:pStyle w:val="81"/>
        <w:spacing w:before="3" w:after="3"/>
        <w:ind w:left="420" w:hanging="420"/>
        <w:rPr>
          <w:rFonts w:hint="default"/>
          <w:szCs w:val="21"/>
        </w:rPr>
      </w:pPr>
    </w:p>
    <w:p>
      <w:pPr>
        <w:pStyle w:val="23"/>
        <w:ind w:firstLine="420"/>
        <w:rPr>
          <w:rFonts w:hint="default" w:ascii="黑体" w:hAnsi="黑体" w:eastAsia="黑体" w:cs="黑体"/>
          <w:szCs w:val="21"/>
        </w:rPr>
      </w:pPr>
      <w:r>
        <w:rPr>
          <w:rFonts w:ascii="黑体" w:hAnsi="黑体" w:eastAsia="黑体" w:cs="黑体"/>
          <w:szCs w:val="21"/>
        </w:rPr>
        <w:t xml:space="preserve">茉莉花气候品质评价等级 </w:t>
      </w:r>
      <w:r>
        <w:rPr>
          <w:rFonts w:hint="default" w:ascii="黑体" w:hAnsi="黑体" w:eastAsia="黑体" w:cs="黑体"/>
          <w:szCs w:val="21"/>
        </w:rPr>
        <w:t xml:space="preserve">assessment </w:t>
      </w:r>
      <w:r>
        <w:rPr>
          <w:rFonts w:ascii="黑体" w:hAnsi="黑体" w:eastAsia="黑体" w:cs="黑体"/>
          <w:szCs w:val="21"/>
        </w:rPr>
        <w:t>classification</w:t>
      </w:r>
      <w:r>
        <w:rPr>
          <w:rFonts w:hint="default" w:ascii="黑体" w:hAnsi="黑体" w:eastAsia="黑体" w:cs="黑体"/>
          <w:szCs w:val="21"/>
        </w:rPr>
        <w:t xml:space="preserve"> of climate quality</w:t>
      </w:r>
    </w:p>
    <w:p>
      <w:pPr>
        <w:pStyle w:val="23"/>
        <w:ind w:firstLine="420"/>
        <w:rPr>
          <w:rFonts w:hint="default"/>
        </w:rPr>
      </w:pPr>
      <w:r>
        <w:t>用表征茉莉花品质的气候指标对茉莉花品质优劣等级所作的评定。</w:t>
      </w:r>
    </w:p>
    <w:bookmarkEnd w:id="41"/>
    <w:bookmarkEnd w:id="42"/>
    <w:bookmarkEnd w:id="43"/>
    <w:bookmarkEnd w:id="44"/>
    <w:bookmarkEnd w:id="45"/>
    <w:bookmarkEnd w:id="46"/>
    <w:p>
      <w:pPr>
        <w:pStyle w:val="70"/>
        <w:spacing w:before="312" w:after="312"/>
        <w:rPr>
          <w:rFonts w:hint="default"/>
        </w:rPr>
      </w:pPr>
      <w:bookmarkStart w:id="47" w:name="_Toc8157"/>
      <w:bookmarkStart w:id="48" w:name="_Toc488936925"/>
      <w:bookmarkStart w:id="49" w:name="_Toc458346651"/>
      <w:bookmarkStart w:id="50" w:name="_Toc459302337"/>
      <w:bookmarkStart w:id="51" w:name="_Toc474592690"/>
      <w:bookmarkStart w:id="52" w:name="_Toc488936895"/>
      <w:bookmarkStart w:id="53" w:name="_Toc474743027"/>
      <w:bookmarkStart w:id="54" w:name="_Toc488936772"/>
      <w:bookmarkStart w:id="55" w:name="_Toc474592573"/>
      <w:bookmarkStart w:id="56" w:name="_Toc474593769"/>
      <w:bookmarkStart w:id="57" w:name="_Toc474592542"/>
      <w:bookmarkStart w:id="58" w:name="_Toc488936881"/>
      <w:bookmarkStart w:id="59" w:name="_Toc474769264"/>
      <w:bookmarkStart w:id="60" w:name="_Toc474743042"/>
      <w:bookmarkStart w:id="61" w:name="_Toc458346365"/>
      <w:bookmarkStart w:id="62" w:name="_Toc496457905"/>
      <w:bookmarkStart w:id="63" w:name="_Toc474831819"/>
      <w:r>
        <w:t>评价要求</w:t>
      </w:r>
      <w:bookmarkEnd w:id="47"/>
    </w:p>
    <w:p>
      <w:pPr>
        <w:pStyle w:val="76"/>
        <w:spacing w:before="0" w:beforeLines="0" w:after="0" w:afterLines="0"/>
        <w:rPr>
          <w:rFonts w:hint="default"/>
        </w:rPr>
      </w:pPr>
      <w:r>
        <w:t>评价的茉莉花应是来源于申请评价的生产区域范围内。</w:t>
      </w:r>
    </w:p>
    <w:p>
      <w:pPr>
        <w:pStyle w:val="76"/>
        <w:spacing w:before="0" w:beforeLines="0" w:after="0" w:afterLines="0"/>
        <w:rPr>
          <w:rFonts w:hint="default"/>
        </w:rPr>
      </w:pPr>
      <w:r>
        <w:t>茉莉花种植应符合D</w:t>
      </w:r>
      <w:r>
        <w:rPr>
          <w:rFonts w:hint="default"/>
        </w:rPr>
        <w:t>B35/T 991</w:t>
      </w:r>
      <w:r>
        <w:t>—2010中附录A的规定。</w:t>
      </w:r>
    </w:p>
    <w:p>
      <w:pPr>
        <w:pStyle w:val="76"/>
        <w:spacing w:before="0" w:beforeLines="0" w:after="0" w:afterLines="0"/>
        <w:rPr>
          <w:rFonts w:hint="default"/>
        </w:rPr>
      </w:pPr>
      <w:r>
        <w:t>茉莉花生长过程中不应受到严重的病虫害和极端气象灾害影响。</w:t>
      </w:r>
    </w:p>
    <w:p>
      <w:pPr>
        <w:pStyle w:val="76"/>
        <w:spacing w:before="0" w:beforeLines="0" w:after="0" w:afterLines="0"/>
        <w:rPr>
          <w:rFonts w:hint="default"/>
        </w:rPr>
      </w:pPr>
      <w:r>
        <w:t>评价所用气象资料应符合</w:t>
      </w:r>
      <w:r>
        <w:rPr>
          <w:rFonts w:hint="default"/>
        </w:rPr>
        <w:t>QX/T 486</w:t>
      </w:r>
      <w:r>
        <w:t>—2019中3.2的规定。</w:t>
      </w:r>
    </w:p>
    <w:p>
      <w:pPr>
        <w:pStyle w:val="70"/>
        <w:spacing w:before="312" w:after="312"/>
        <w:rPr>
          <w:rFonts w:hint="default"/>
        </w:rPr>
      </w:pPr>
      <w:bookmarkStart w:id="64" w:name="_Toc8920"/>
      <w:r>
        <w:t>评价方法</w:t>
      </w:r>
      <w:bookmarkEnd w:id="64"/>
    </w:p>
    <w:p>
      <w:pPr>
        <w:pStyle w:val="23"/>
        <w:ind w:firstLine="420"/>
        <w:rPr>
          <w:rFonts w:hint="default"/>
        </w:rPr>
      </w:pPr>
    </w:p>
    <w:p>
      <w:pPr>
        <w:pStyle w:val="71"/>
        <w:spacing w:before="156" w:after="156"/>
        <w:rPr>
          <w:rFonts w:hint="default"/>
        </w:rPr>
      </w:pPr>
      <w:bookmarkStart w:id="65" w:name="_Toc29549"/>
      <w:r>
        <w:t>评价指标</w:t>
      </w:r>
      <w:bookmarkEnd w:id="65"/>
    </w:p>
    <w:p>
      <w:pPr>
        <w:pStyle w:val="77"/>
        <w:spacing w:before="0" w:beforeLines="0" w:after="0" w:afterLines="0"/>
        <w:rPr>
          <w:rFonts w:hint="default"/>
        </w:rPr>
      </w:pPr>
      <w:r>
        <w:t>茉莉花气候品质评价指标包含气候适宜性指标和气象灾害指标。</w:t>
      </w:r>
    </w:p>
    <w:p>
      <w:pPr>
        <w:pStyle w:val="77"/>
        <w:spacing w:before="0" w:beforeLines="0" w:after="0" w:afterLines="0"/>
        <w:rPr>
          <w:rFonts w:hint="default"/>
        </w:rPr>
      </w:pPr>
      <w:r>
        <w:t>气候适宜性指标包含4个，分别为茉莉花采摘期前15</w:t>
      </w:r>
      <w:r>
        <w:rPr>
          <w:w w:val="50"/>
        </w:rPr>
        <w:t xml:space="preserve"> </w:t>
      </w:r>
      <w:r>
        <w:t>d平均相对湿度、采摘期前10</w:t>
      </w:r>
      <w:r>
        <w:rPr>
          <w:w w:val="50"/>
        </w:rPr>
        <w:t xml:space="preserve"> </w:t>
      </w:r>
      <w:r>
        <w:t>d累计日照时数、采摘期前10</w:t>
      </w:r>
      <w:r>
        <w:rPr>
          <w:w w:val="50"/>
        </w:rPr>
        <w:t xml:space="preserve"> </w:t>
      </w:r>
      <w:r>
        <w:t>d平均气温、采摘期前20</w:t>
      </w:r>
      <w:r>
        <w:rPr>
          <w:w w:val="50"/>
        </w:rPr>
        <w:t xml:space="preserve"> </w:t>
      </w:r>
      <w:r>
        <w:t>d气温日较差均值。气候适宜性指标的分级赋值见表1。</w:t>
      </w:r>
    </w:p>
    <w:p>
      <w:pPr>
        <w:pStyle w:val="111"/>
        <w:spacing w:before="156" w:after="156"/>
        <w:rPr>
          <w:rFonts w:hint="default"/>
        </w:rPr>
      </w:pPr>
      <w:r>
        <w:t>气候适宜性评价指标分级赋值</w:t>
      </w:r>
    </w:p>
    <w:tbl>
      <w:tblPr>
        <w:tblStyle w:val="20"/>
        <w:tblW w:w="4998"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911"/>
        <w:gridCol w:w="1913"/>
        <w:gridCol w:w="1914"/>
        <w:gridCol w:w="1914"/>
        <w:gridCol w:w="19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99" w:type="pct"/>
            <w:tcBorders>
              <w:bottom w:val="single" w:color="auto" w:sz="8" w:space="0"/>
            </w:tcBorders>
            <w:vAlign w:val="center"/>
          </w:tcPr>
          <w:p>
            <w:pPr>
              <w:pStyle w:val="109"/>
              <w:widowControl w:val="0"/>
              <w:ind w:firstLine="0" w:firstLineChars="0"/>
              <w:rPr>
                <w:rFonts w:hint="default"/>
              </w:rPr>
            </w:pPr>
            <w:r>
              <w:rPr>
                <w:rFonts w:hint="default" w:ascii="Cambria Math" w:hAnsi="Cambria Math" w:cs="Cambria Math"/>
                <w:i/>
              </w:rPr>
              <w:t>M</w:t>
            </w:r>
            <w:r>
              <w:rPr>
                <w:rFonts w:hint="default" w:ascii="Cambria Math" w:hAnsi="Cambria Math" w:cs="Cambria Math"/>
                <w:i/>
                <w:vertAlign w:val="subscript"/>
              </w:rPr>
              <w:t>i</w:t>
            </w:r>
            <w:r>
              <w:rPr>
                <w:rFonts w:ascii="Cambria Math" w:hAnsi="Cambria Math" w:cs="Cambria Math"/>
                <w:iCs/>
              </w:rPr>
              <w:t>赋值</w:t>
            </w:r>
          </w:p>
        </w:tc>
        <w:tc>
          <w:tcPr>
            <w:tcW w:w="1000" w:type="pct"/>
            <w:tcBorders>
              <w:bottom w:val="single" w:color="auto" w:sz="8" w:space="0"/>
            </w:tcBorders>
            <w:vAlign w:val="center"/>
          </w:tcPr>
          <w:p>
            <w:pPr>
              <w:pStyle w:val="109"/>
              <w:widowControl w:val="0"/>
              <w:ind w:firstLine="0" w:firstLineChars="0"/>
              <w:rPr>
                <w:rFonts w:hint="default"/>
              </w:rPr>
            </w:pPr>
            <w:r>
              <w:t>采摘期前15</w:t>
            </w:r>
            <w:r>
              <w:rPr>
                <w:w w:val="50"/>
                <w:sz w:val="21"/>
              </w:rPr>
              <w:t xml:space="preserve"> </w:t>
            </w:r>
            <w:r>
              <w:t>d平均相对湿度</w:t>
            </w:r>
            <w:r>
              <w:rPr>
                <w:rFonts w:ascii="仿宋" w:hAnsi="仿宋" w:eastAsia="仿宋"/>
                <w:szCs w:val="21"/>
              </w:rPr>
              <w:t>（RH）%</w:t>
            </w:r>
          </w:p>
        </w:tc>
        <w:tc>
          <w:tcPr>
            <w:tcW w:w="1000" w:type="pct"/>
            <w:tcBorders>
              <w:bottom w:val="single" w:color="auto" w:sz="8" w:space="0"/>
            </w:tcBorders>
            <w:vAlign w:val="center"/>
          </w:tcPr>
          <w:p>
            <w:pPr>
              <w:pStyle w:val="109"/>
              <w:widowControl w:val="0"/>
              <w:ind w:firstLine="0" w:firstLineChars="0"/>
              <w:rPr>
                <w:rFonts w:hint="default"/>
              </w:rPr>
            </w:pPr>
            <w:r>
              <w:t>采摘期前10</w:t>
            </w:r>
            <w:r>
              <w:rPr>
                <w:w w:val="50"/>
                <w:sz w:val="21"/>
              </w:rPr>
              <w:t xml:space="preserve"> </w:t>
            </w:r>
            <w:r>
              <w:t>d累计日照时数</w:t>
            </w:r>
            <w:r>
              <w:rPr>
                <w:rFonts w:ascii="仿宋" w:hAnsi="仿宋" w:eastAsia="仿宋"/>
                <w:szCs w:val="21"/>
              </w:rPr>
              <w:t>（S）h</w:t>
            </w:r>
          </w:p>
        </w:tc>
        <w:tc>
          <w:tcPr>
            <w:tcW w:w="1000" w:type="pct"/>
            <w:tcBorders>
              <w:bottom w:val="single" w:color="auto" w:sz="8" w:space="0"/>
            </w:tcBorders>
            <w:vAlign w:val="center"/>
          </w:tcPr>
          <w:p>
            <w:pPr>
              <w:pStyle w:val="109"/>
              <w:widowControl w:val="0"/>
              <w:ind w:firstLine="0" w:firstLineChars="0"/>
              <w:rPr>
                <w:rFonts w:hint="default"/>
              </w:rPr>
            </w:pPr>
            <w:r>
              <w:t>采摘期前10</w:t>
            </w:r>
            <w:r>
              <w:rPr>
                <w:w w:val="50"/>
                <w:sz w:val="21"/>
              </w:rPr>
              <w:t xml:space="preserve"> </w:t>
            </w:r>
            <w:r>
              <w:t>d平均气温</w:t>
            </w:r>
            <w:r>
              <w:rPr>
                <w:rFonts w:ascii="仿宋" w:hAnsi="仿宋" w:eastAsia="仿宋"/>
                <w:szCs w:val="21"/>
              </w:rPr>
              <w:t>（T）℃</w:t>
            </w:r>
          </w:p>
        </w:tc>
        <w:tc>
          <w:tcPr>
            <w:tcW w:w="1000" w:type="pct"/>
            <w:tcBorders>
              <w:bottom w:val="single" w:color="auto" w:sz="8" w:space="0"/>
            </w:tcBorders>
            <w:vAlign w:val="center"/>
          </w:tcPr>
          <w:p>
            <w:pPr>
              <w:pStyle w:val="109"/>
              <w:widowControl w:val="0"/>
              <w:ind w:firstLine="0" w:firstLineChars="0"/>
              <w:rPr>
                <w:rFonts w:hint="default"/>
              </w:rPr>
            </w:pPr>
            <w:r>
              <w:t>采摘期前20</w:t>
            </w:r>
            <w:r>
              <w:rPr>
                <w:w w:val="50"/>
                <w:sz w:val="21"/>
              </w:rPr>
              <w:t xml:space="preserve"> </w:t>
            </w:r>
            <w:r>
              <w:t>d气温日较差均值</w:t>
            </w:r>
            <w:r>
              <w:rPr>
                <w:rFonts w:ascii="仿宋" w:hAnsi="仿宋" w:eastAsia="仿宋"/>
                <w:szCs w:val="21"/>
              </w:rPr>
              <w:t>（</w:t>
            </w:r>
            <w:r>
              <w:rPr>
                <w:rFonts w:ascii="仿宋" w:hAnsi="仿宋" w:eastAsia="仿宋"/>
                <w:szCs w:val="18"/>
              </w:rPr>
              <w:t>ΔT</w:t>
            </w:r>
            <w:r>
              <w:rPr>
                <w:rFonts w:ascii="仿宋" w:hAnsi="仿宋" w:eastAsia="仿宋"/>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999" w:type="pct"/>
            <w:tcBorders>
              <w:top w:val="single" w:color="auto" w:sz="8" w:space="0"/>
              <w:bottom w:val="single" w:color="auto" w:sz="4" w:space="0"/>
            </w:tcBorders>
            <w:vAlign w:val="center"/>
          </w:tcPr>
          <w:p>
            <w:pPr>
              <w:pStyle w:val="109"/>
              <w:widowControl w:val="0"/>
              <w:ind w:firstLine="0" w:firstLineChars="0"/>
              <w:rPr>
                <w:rFonts w:hint="default"/>
              </w:rPr>
            </w:pPr>
            <w:r>
              <w:t>4</w:t>
            </w:r>
          </w:p>
        </w:tc>
        <w:tc>
          <w:tcPr>
            <w:tcW w:w="1000" w:type="pct"/>
            <w:tcBorders>
              <w:top w:val="single" w:color="auto" w:sz="8" w:space="0"/>
              <w:bottom w:val="single" w:color="auto" w:sz="4" w:space="0"/>
            </w:tcBorders>
            <w:vAlign w:val="center"/>
          </w:tcPr>
          <w:p>
            <w:pPr>
              <w:autoSpaceDE w:val="0"/>
              <w:autoSpaceDN w:val="0"/>
              <w:adjustRightInd w:val="0"/>
              <w:spacing w:line="440" w:lineRule="exact"/>
              <w:jc w:val="center"/>
              <w:rPr>
                <w:rFonts w:hint="default"/>
                <w:sz w:val="18"/>
                <w:szCs w:val="18"/>
              </w:rPr>
            </w:pPr>
            <w:r>
              <w:rPr>
                <w:rFonts w:ascii="仿宋" w:hAnsi="仿宋" w:eastAsia="仿宋"/>
                <w:sz w:val="18"/>
                <w:szCs w:val="18"/>
              </w:rPr>
              <w:t>77≤RH≤83</w:t>
            </w:r>
          </w:p>
        </w:tc>
        <w:tc>
          <w:tcPr>
            <w:tcW w:w="1000" w:type="pct"/>
            <w:tcBorders>
              <w:top w:val="single" w:color="auto" w:sz="8" w:space="0"/>
              <w:bottom w:val="single" w:color="auto" w:sz="4" w:space="0"/>
            </w:tcBorders>
            <w:vAlign w:val="center"/>
          </w:tcPr>
          <w:p>
            <w:pPr>
              <w:autoSpaceDE w:val="0"/>
              <w:autoSpaceDN w:val="0"/>
              <w:adjustRightInd w:val="0"/>
              <w:spacing w:line="440" w:lineRule="exact"/>
              <w:jc w:val="center"/>
              <w:rPr>
                <w:rFonts w:hint="default"/>
                <w:sz w:val="18"/>
                <w:szCs w:val="18"/>
              </w:rPr>
            </w:pPr>
            <w:r>
              <w:rPr>
                <w:rFonts w:ascii="仿宋" w:hAnsi="仿宋" w:eastAsia="仿宋"/>
                <w:sz w:val="18"/>
                <w:szCs w:val="18"/>
              </w:rPr>
              <w:t>S＞70</w:t>
            </w:r>
          </w:p>
        </w:tc>
        <w:tc>
          <w:tcPr>
            <w:tcW w:w="1000" w:type="pct"/>
            <w:tcBorders>
              <w:top w:val="single" w:color="auto" w:sz="8" w:space="0"/>
              <w:bottom w:val="single" w:color="auto" w:sz="4" w:space="0"/>
            </w:tcBorders>
            <w:vAlign w:val="center"/>
          </w:tcPr>
          <w:p>
            <w:pPr>
              <w:autoSpaceDE w:val="0"/>
              <w:autoSpaceDN w:val="0"/>
              <w:adjustRightInd w:val="0"/>
              <w:spacing w:line="440" w:lineRule="exact"/>
              <w:jc w:val="center"/>
              <w:rPr>
                <w:rFonts w:hint="default"/>
                <w:sz w:val="18"/>
                <w:szCs w:val="18"/>
              </w:rPr>
            </w:pPr>
            <w:r>
              <w:rPr>
                <w:rFonts w:ascii="仿宋" w:hAnsi="仿宋" w:eastAsia="仿宋"/>
                <w:sz w:val="18"/>
                <w:szCs w:val="18"/>
              </w:rPr>
              <w:t>28≤T≤30</w:t>
            </w:r>
          </w:p>
        </w:tc>
        <w:tc>
          <w:tcPr>
            <w:tcW w:w="1000" w:type="pct"/>
            <w:tcBorders>
              <w:top w:val="single" w:color="auto" w:sz="8" w:space="0"/>
              <w:bottom w:val="single" w:color="auto" w:sz="4" w:space="0"/>
            </w:tcBorders>
            <w:vAlign w:val="center"/>
          </w:tcPr>
          <w:p>
            <w:pPr>
              <w:autoSpaceDE w:val="0"/>
              <w:autoSpaceDN w:val="0"/>
              <w:adjustRightInd w:val="0"/>
              <w:spacing w:line="440" w:lineRule="exact"/>
              <w:jc w:val="center"/>
              <w:rPr>
                <w:rFonts w:hint="default"/>
                <w:sz w:val="18"/>
                <w:szCs w:val="18"/>
              </w:rPr>
            </w:pPr>
            <w:r>
              <w:rPr>
                <w:rFonts w:ascii="仿宋" w:hAnsi="仿宋" w:eastAsia="仿宋"/>
                <w:sz w:val="18"/>
                <w:szCs w:val="18"/>
              </w:rPr>
              <w:t>ΔT＞10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999" w:type="pct"/>
            <w:tcBorders>
              <w:top w:val="single" w:color="auto" w:sz="4" w:space="0"/>
              <w:bottom w:val="single" w:color="auto" w:sz="4" w:space="0"/>
            </w:tcBorders>
            <w:vAlign w:val="center"/>
          </w:tcPr>
          <w:p>
            <w:pPr>
              <w:pStyle w:val="109"/>
              <w:widowControl w:val="0"/>
              <w:ind w:firstLine="0" w:firstLineChars="0"/>
              <w:rPr>
                <w:rFonts w:hint="default"/>
              </w:rPr>
            </w:pPr>
            <w:r>
              <w:t>3</w:t>
            </w:r>
          </w:p>
        </w:tc>
        <w:tc>
          <w:tcPr>
            <w:tcW w:w="1000" w:type="pct"/>
            <w:tcBorders>
              <w:top w:val="single" w:color="auto" w:sz="4" w:space="0"/>
              <w:bottom w:val="single" w:color="auto" w:sz="4" w:space="0"/>
            </w:tcBorders>
            <w:vAlign w:val="center"/>
          </w:tcPr>
          <w:p>
            <w:pPr>
              <w:autoSpaceDE w:val="0"/>
              <w:autoSpaceDN w:val="0"/>
              <w:adjustRightInd w:val="0"/>
              <w:spacing w:line="440" w:lineRule="exact"/>
              <w:jc w:val="center"/>
              <w:rPr>
                <w:rFonts w:hint="default" w:ascii="仿宋" w:hAnsi="仿宋" w:eastAsia="仿宋"/>
                <w:sz w:val="18"/>
                <w:szCs w:val="18"/>
              </w:rPr>
            </w:pPr>
            <w:r>
              <w:rPr>
                <w:rFonts w:ascii="仿宋" w:hAnsi="仿宋" w:eastAsia="仿宋"/>
                <w:sz w:val="18"/>
                <w:szCs w:val="18"/>
              </w:rPr>
              <w:t>71≤RH＜77</w:t>
            </w:r>
          </w:p>
          <w:p>
            <w:pPr>
              <w:autoSpaceDE w:val="0"/>
              <w:autoSpaceDN w:val="0"/>
              <w:adjustRightInd w:val="0"/>
              <w:spacing w:line="440" w:lineRule="exact"/>
              <w:jc w:val="center"/>
              <w:rPr>
                <w:rFonts w:hint="default"/>
                <w:sz w:val="18"/>
                <w:szCs w:val="18"/>
              </w:rPr>
            </w:pPr>
            <w:r>
              <w:rPr>
                <w:rFonts w:ascii="仿宋" w:hAnsi="仿宋" w:eastAsia="仿宋"/>
                <w:sz w:val="18"/>
                <w:szCs w:val="18"/>
              </w:rPr>
              <w:t>83＜RH≤89</w:t>
            </w:r>
          </w:p>
        </w:tc>
        <w:tc>
          <w:tcPr>
            <w:tcW w:w="1000" w:type="pct"/>
            <w:tcBorders>
              <w:top w:val="single" w:color="auto" w:sz="4" w:space="0"/>
              <w:bottom w:val="single" w:color="auto" w:sz="4" w:space="0"/>
            </w:tcBorders>
            <w:vAlign w:val="center"/>
          </w:tcPr>
          <w:p>
            <w:pPr>
              <w:autoSpaceDE w:val="0"/>
              <w:autoSpaceDN w:val="0"/>
              <w:adjustRightInd w:val="0"/>
              <w:spacing w:line="440" w:lineRule="exact"/>
              <w:jc w:val="center"/>
              <w:rPr>
                <w:rFonts w:hint="default"/>
                <w:sz w:val="18"/>
                <w:szCs w:val="18"/>
              </w:rPr>
            </w:pPr>
            <w:r>
              <w:rPr>
                <w:rFonts w:ascii="仿宋" w:hAnsi="仿宋" w:eastAsia="仿宋"/>
                <w:sz w:val="18"/>
                <w:szCs w:val="18"/>
              </w:rPr>
              <w:t>60＜S≤70</w:t>
            </w:r>
          </w:p>
        </w:tc>
        <w:tc>
          <w:tcPr>
            <w:tcW w:w="1000" w:type="pct"/>
            <w:tcBorders>
              <w:top w:val="single" w:color="auto" w:sz="4" w:space="0"/>
              <w:bottom w:val="single" w:color="auto" w:sz="4" w:space="0"/>
            </w:tcBorders>
            <w:vAlign w:val="center"/>
          </w:tcPr>
          <w:p>
            <w:pPr>
              <w:autoSpaceDE w:val="0"/>
              <w:autoSpaceDN w:val="0"/>
              <w:adjustRightInd w:val="0"/>
              <w:spacing w:line="440" w:lineRule="exact"/>
              <w:jc w:val="center"/>
              <w:rPr>
                <w:rFonts w:hint="default" w:ascii="仿宋" w:hAnsi="仿宋" w:eastAsia="仿宋"/>
                <w:sz w:val="18"/>
                <w:szCs w:val="18"/>
              </w:rPr>
            </w:pPr>
            <w:r>
              <w:rPr>
                <w:rFonts w:ascii="仿宋" w:hAnsi="仿宋" w:eastAsia="仿宋"/>
                <w:sz w:val="18"/>
                <w:szCs w:val="18"/>
              </w:rPr>
              <w:t>26≤T＜28</w:t>
            </w:r>
          </w:p>
          <w:p>
            <w:pPr>
              <w:autoSpaceDE w:val="0"/>
              <w:autoSpaceDN w:val="0"/>
              <w:adjustRightInd w:val="0"/>
              <w:spacing w:line="440" w:lineRule="exact"/>
              <w:jc w:val="center"/>
              <w:rPr>
                <w:rFonts w:hint="default"/>
                <w:sz w:val="18"/>
                <w:szCs w:val="18"/>
              </w:rPr>
            </w:pPr>
            <w:r>
              <w:rPr>
                <w:rFonts w:ascii="仿宋" w:hAnsi="仿宋" w:eastAsia="仿宋"/>
                <w:sz w:val="18"/>
                <w:szCs w:val="18"/>
              </w:rPr>
              <w:t>30＜T≤32</w:t>
            </w:r>
          </w:p>
        </w:tc>
        <w:tc>
          <w:tcPr>
            <w:tcW w:w="1000" w:type="pct"/>
            <w:tcBorders>
              <w:top w:val="single" w:color="auto" w:sz="4" w:space="0"/>
              <w:bottom w:val="single" w:color="auto" w:sz="4" w:space="0"/>
            </w:tcBorders>
            <w:vAlign w:val="center"/>
          </w:tcPr>
          <w:p>
            <w:pPr>
              <w:autoSpaceDE w:val="0"/>
              <w:autoSpaceDN w:val="0"/>
              <w:adjustRightInd w:val="0"/>
              <w:spacing w:line="440" w:lineRule="exact"/>
              <w:jc w:val="center"/>
              <w:rPr>
                <w:rFonts w:hint="default"/>
                <w:sz w:val="18"/>
                <w:szCs w:val="18"/>
              </w:rPr>
            </w:pPr>
            <w:r>
              <w:rPr>
                <w:rFonts w:ascii="仿宋" w:hAnsi="仿宋" w:eastAsia="仿宋"/>
                <w:sz w:val="18"/>
                <w:szCs w:val="18"/>
              </w:rPr>
              <w:t>8＜ΔT≤10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999" w:type="pct"/>
            <w:tcBorders>
              <w:top w:val="single" w:color="auto" w:sz="4" w:space="0"/>
              <w:bottom w:val="single" w:color="auto" w:sz="4" w:space="0"/>
            </w:tcBorders>
            <w:vAlign w:val="center"/>
          </w:tcPr>
          <w:p>
            <w:pPr>
              <w:pStyle w:val="109"/>
              <w:widowControl w:val="0"/>
              <w:ind w:firstLine="0" w:firstLineChars="0"/>
              <w:rPr>
                <w:rFonts w:hint="default"/>
              </w:rPr>
            </w:pPr>
            <w:r>
              <w:t>2</w:t>
            </w:r>
          </w:p>
        </w:tc>
        <w:tc>
          <w:tcPr>
            <w:tcW w:w="1000" w:type="pct"/>
            <w:tcBorders>
              <w:top w:val="single" w:color="auto" w:sz="4" w:space="0"/>
              <w:bottom w:val="single" w:color="auto" w:sz="4" w:space="0"/>
            </w:tcBorders>
            <w:vAlign w:val="center"/>
          </w:tcPr>
          <w:p>
            <w:pPr>
              <w:autoSpaceDE w:val="0"/>
              <w:autoSpaceDN w:val="0"/>
              <w:adjustRightInd w:val="0"/>
              <w:spacing w:line="440" w:lineRule="exact"/>
              <w:jc w:val="center"/>
              <w:rPr>
                <w:rFonts w:hint="default" w:ascii="仿宋" w:hAnsi="仿宋" w:eastAsia="仿宋"/>
                <w:sz w:val="18"/>
                <w:szCs w:val="18"/>
              </w:rPr>
            </w:pPr>
            <w:r>
              <w:rPr>
                <w:rFonts w:ascii="仿宋" w:hAnsi="仿宋" w:eastAsia="仿宋"/>
                <w:sz w:val="18"/>
                <w:szCs w:val="18"/>
              </w:rPr>
              <w:t>65≤RH＜71</w:t>
            </w:r>
          </w:p>
          <w:p>
            <w:pPr>
              <w:autoSpaceDE w:val="0"/>
              <w:autoSpaceDN w:val="0"/>
              <w:adjustRightInd w:val="0"/>
              <w:spacing w:line="440" w:lineRule="exact"/>
              <w:jc w:val="center"/>
              <w:rPr>
                <w:rFonts w:hint="default"/>
                <w:sz w:val="18"/>
                <w:szCs w:val="18"/>
              </w:rPr>
            </w:pPr>
            <w:r>
              <w:rPr>
                <w:rFonts w:ascii="仿宋" w:hAnsi="仿宋" w:eastAsia="仿宋"/>
                <w:sz w:val="18"/>
                <w:szCs w:val="18"/>
              </w:rPr>
              <w:t>89＜RH≤95</w:t>
            </w:r>
          </w:p>
        </w:tc>
        <w:tc>
          <w:tcPr>
            <w:tcW w:w="1000" w:type="pct"/>
            <w:tcBorders>
              <w:top w:val="single" w:color="auto" w:sz="4" w:space="0"/>
              <w:bottom w:val="single" w:color="auto" w:sz="4" w:space="0"/>
            </w:tcBorders>
            <w:vAlign w:val="center"/>
          </w:tcPr>
          <w:p>
            <w:pPr>
              <w:autoSpaceDE w:val="0"/>
              <w:autoSpaceDN w:val="0"/>
              <w:adjustRightInd w:val="0"/>
              <w:spacing w:line="440" w:lineRule="exact"/>
              <w:jc w:val="center"/>
              <w:rPr>
                <w:rFonts w:hint="default"/>
                <w:sz w:val="18"/>
                <w:szCs w:val="18"/>
              </w:rPr>
            </w:pPr>
            <w:r>
              <w:rPr>
                <w:rFonts w:ascii="仿宋" w:hAnsi="仿宋" w:eastAsia="仿宋"/>
                <w:sz w:val="18"/>
                <w:szCs w:val="18"/>
              </w:rPr>
              <w:t>50＜S≤60</w:t>
            </w:r>
          </w:p>
        </w:tc>
        <w:tc>
          <w:tcPr>
            <w:tcW w:w="1000" w:type="pct"/>
            <w:tcBorders>
              <w:top w:val="single" w:color="auto" w:sz="4" w:space="0"/>
              <w:bottom w:val="single" w:color="auto" w:sz="4" w:space="0"/>
            </w:tcBorders>
            <w:vAlign w:val="center"/>
          </w:tcPr>
          <w:p>
            <w:pPr>
              <w:autoSpaceDE w:val="0"/>
              <w:autoSpaceDN w:val="0"/>
              <w:adjustRightInd w:val="0"/>
              <w:spacing w:line="440" w:lineRule="exact"/>
              <w:jc w:val="center"/>
              <w:rPr>
                <w:rFonts w:hint="default" w:ascii="仿宋" w:hAnsi="仿宋" w:eastAsia="仿宋"/>
                <w:sz w:val="18"/>
                <w:szCs w:val="18"/>
              </w:rPr>
            </w:pPr>
            <w:r>
              <w:rPr>
                <w:rFonts w:ascii="仿宋" w:hAnsi="仿宋" w:eastAsia="仿宋"/>
                <w:sz w:val="18"/>
                <w:szCs w:val="18"/>
              </w:rPr>
              <w:t>24≤T＜26</w:t>
            </w:r>
          </w:p>
          <w:p>
            <w:pPr>
              <w:autoSpaceDE w:val="0"/>
              <w:autoSpaceDN w:val="0"/>
              <w:adjustRightInd w:val="0"/>
              <w:spacing w:line="440" w:lineRule="exact"/>
              <w:jc w:val="center"/>
              <w:rPr>
                <w:rFonts w:hint="default"/>
                <w:sz w:val="18"/>
                <w:szCs w:val="18"/>
              </w:rPr>
            </w:pPr>
            <w:r>
              <w:rPr>
                <w:rFonts w:ascii="仿宋" w:hAnsi="仿宋" w:eastAsia="仿宋"/>
                <w:sz w:val="18"/>
                <w:szCs w:val="18"/>
              </w:rPr>
              <w:t>32＜T≤34</w:t>
            </w:r>
          </w:p>
        </w:tc>
        <w:tc>
          <w:tcPr>
            <w:tcW w:w="1000" w:type="pct"/>
            <w:tcBorders>
              <w:top w:val="single" w:color="auto" w:sz="4" w:space="0"/>
              <w:bottom w:val="single" w:color="auto" w:sz="4" w:space="0"/>
            </w:tcBorders>
            <w:vAlign w:val="center"/>
          </w:tcPr>
          <w:p>
            <w:pPr>
              <w:autoSpaceDE w:val="0"/>
              <w:autoSpaceDN w:val="0"/>
              <w:adjustRightInd w:val="0"/>
              <w:spacing w:line="440" w:lineRule="exact"/>
              <w:jc w:val="center"/>
              <w:rPr>
                <w:rFonts w:hint="default"/>
                <w:sz w:val="18"/>
                <w:szCs w:val="18"/>
              </w:rPr>
            </w:pPr>
            <w:r>
              <w:rPr>
                <w:rFonts w:ascii="仿宋" w:hAnsi="仿宋" w:eastAsia="仿宋"/>
                <w:sz w:val="18"/>
                <w:szCs w:val="18"/>
              </w:rPr>
              <w:t>6＜ΔT≤8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99" w:type="pct"/>
            <w:tcBorders>
              <w:top w:val="single" w:color="auto" w:sz="4" w:space="0"/>
            </w:tcBorders>
            <w:vAlign w:val="center"/>
          </w:tcPr>
          <w:p>
            <w:pPr>
              <w:pStyle w:val="109"/>
              <w:widowControl w:val="0"/>
              <w:ind w:firstLine="0" w:firstLineChars="0"/>
              <w:rPr>
                <w:rFonts w:hint="default"/>
              </w:rPr>
            </w:pPr>
            <w:r>
              <w:t>1</w:t>
            </w:r>
          </w:p>
        </w:tc>
        <w:tc>
          <w:tcPr>
            <w:tcW w:w="1000" w:type="pct"/>
            <w:tcBorders>
              <w:top w:val="single" w:color="auto" w:sz="4" w:space="0"/>
            </w:tcBorders>
            <w:vAlign w:val="center"/>
          </w:tcPr>
          <w:p>
            <w:pPr>
              <w:autoSpaceDE w:val="0"/>
              <w:autoSpaceDN w:val="0"/>
              <w:adjustRightInd w:val="0"/>
              <w:jc w:val="center"/>
              <w:rPr>
                <w:rFonts w:hint="default"/>
                <w:sz w:val="18"/>
                <w:szCs w:val="18"/>
              </w:rPr>
            </w:pPr>
            <w:r>
              <w:rPr>
                <w:rFonts w:ascii="仿宋" w:hAnsi="仿宋" w:eastAsia="仿宋"/>
                <w:sz w:val="18"/>
                <w:szCs w:val="18"/>
              </w:rPr>
              <w:t>RH＜65或RH＞95</w:t>
            </w:r>
          </w:p>
        </w:tc>
        <w:tc>
          <w:tcPr>
            <w:tcW w:w="1000" w:type="pct"/>
            <w:tcBorders>
              <w:top w:val="single" w:color="auto" w:sz="4" w:space="0"/>
            </w:tcBorders>
            <w:vAlign w:val="center"/>
          </w:tcPr>
          <w:p>
            <w:pPr>
              <w:autoSpaceDE w:val="0"/>
              <w:autoSpaceDN w:val="0"/>
              <w:adjustRightInd w:val="0"/>
              <w:jc w:val="center"/>
              <w:rPr>
                <w:rFonts w:hint="default"/>
                <w:sz w:val="18"/>
                <w:szCs w:val="18"/>
              </w:rPr>
            </w:pPr>
            <w:r>
              <w:rPr>
                <w:rFonts w:ascii="仿宋" w:hAnsi="仿宋" w:eastAsia="仿宋"/>
                <w:sz w:val="18"/>
                <w:szCs w:val="18"/>
              </w:rPr>
              <w:t>S≤50</w:t>
            </w:r>
          </w:p>
        </w:tc>
        <w:tc>
          <w:tcPr>
            <w:tcW w:w="1000" w:type="pct"/>
            <w:tcBorders>
              <w:top w:val="single" w:color="auto" w:sz="4" w:space="0"/>
            </w:tcBorders>
            <w:vAlign w:val="center"/>
          </w:tcPr>
          <w:p>
            <w:pPr>
              <w:autoSpaceDE w:val="0"/>
              <w:autoSpaceDN w:val="0"/>
              <w:adjustRightInd w:val="0"/>
              <w:jc w:val="center"/>
              <w:rPr>
                <w:rFonts w:hint="default"/>
                <w:sz w:val="18"/>
                <w:szCs w:val="18"/>
              </w:rPr>
            </w:pPr>
            <w:r>
              <w:rPr>
                <w:rFonts w:ascii="仿宋" w:hAnsi="仿宋" w:eastAsia="仿宋"/>
                <w:sz w:val="18"/>
                <w:szCs w:val="18"/>
              </w:rPr>
              <w:t>T＜24或T＞34</w:t>
            </w:r>
          </w:p>
        </w:tc>
        <w:tc>
          <w:tcPr>
            <w:tcW w:w="1000" w:type="pct"/>
            <w:tcBorders>
              <w:top w:val="single" w:color="auto" w:sz="4" w:space="0"/>
            </w:tcBorders>
            <w:vAlign w:val="center"/>
          </w:tcPr>
          <w:p>
            <w:pPr>
              <w:autoSpaceDE w:val="0"/>
              <w:autoSpaceDN w:val="0"/>
              <w:adjustRightInd w:val="0"/>
              <w:jc w:val="center"/>
              <w:rPr>
                <w:rFonts w:hint="default"/>
                <w:sz w:val="18"/>
                <w:szCs w:val="18"/>
              </w:rPr>
            </w:pPr>
            <w:r>
              <w:rPr>
                <w:rFonts w:ascii="仿宋" w:hAnsi="仿宋" w:eastAsia="仿宋"/>
                <w:sz w:val="18"/>
                <w:szCs w:val="18"/>
              </w:rPr>
              <w:t>ΔT≤6</w:t>
            </w:r>
          </w:p>
        </w:tc>
      </w:tr>
    </w:tbl>
    <w:p>
      <w:pPr>
        <w:pStyle w:val="77"/>
        <w:spacing w:before="156" w:beforeLines="50" w:after="0" w:afterLines="0"/>
        <w:rPr>
          <w:rFonts w:hint="default"/>
        </w:rPr>
      </w:pPr>
      <w:r>
        <w:t>气象灾害指标包含3个，分别为采摘期前10</w:t>
      </w:r>
      <w:r>
        <w:rPr>
          <w:w w:val="50"/>
        </w:rPr>
        <w:t xml:space="preserve"> </w:t>
      </w:r>
      <w:r>
        <w:t>d累计降水（≥2mm）日数</w:t>
      </w:r>
      <w:r>
        <w:rPr>
          <w:b/>
          <w:bCs/>
        </w:rPr>
        <w:t>、</w:t>
      </w:r>
      <w:r>
        <w:t>采摘期前15</w:t>
      </w:r>
      <w:r>
        <w:rPr>
          <w:w w:val="50"/>
        </w:rPr>
        <w:t xml:space="preserve"> </w:t>
      </w:r>
      <w:r>
        <w:t>d累计最高气温（≥35℃）日数、采摘期前10</w:t>
      </w:r>
      <w:r>
        <w:rPr>
          <w:w w:val="50"/>
        </w:rPr>
        <w:t xml:space="preserve"> </w:t>
      </w:r>
      <w:r>
        <w:t>d累计降水量。气象灾害指标的分级赋值见表2。</w:t>
      </w:r>
    </w:p>
    <w:p>
      <w:pPr>
        <w:pStyle w:val="111"/>
        <w:spacing w:before="156" w:after="156"/>
        <w:rPr>
          <w:rFonts w:hint="default"/>
        </w:rPr>
      </w:pPr>
      <w:r>
        <w:t>气象灾害评价指标分级赋值</w:t>
      </w:r>
    </w:p>
    <w:tbl>
      <w:tblPr>
        <w:tblStyle w:val="20"/>
        <w:tblpPr w:leftFromText="180" w:rightFromText="180" w:vertAnchor="text" w:horzAnchor="margin" w:tblpY="111"/>
        <w:tblW w:w="4997"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385"/>
        <w:gridCol w:w="2393"/>
        <w:gridCol w:w="2393"/>
        <w:gridCol w:w="23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47" w:type="pct"/>
            <w:tcBorders>
              <w:bottom w:val="single" w:color="auto" w:sz="8" w:space="0"/>
            </w:tcBorders>
            <w:vAlign w:val="center"/>
          </w:tcPr>
          <w:p>
            <w:pPr>
              <w:pStyle w:val="109"/>
              <w:widowControl w:val="0"/>
              <w:ind w:firstLine="0" w:firstLineChars="0"/>
              <w:rPr>
                <w:rFonts w:hint="default"/>
              </w:rPr>
            </w:pPr>
            <w:r>
              <w:rPr>
                <w:rFonts w:ascii="Cambria Math" w:hAnsi="Cambria Math" w:cs="Cambria Math"/>
                <w:i/>
              </w:rPr>
              <w:t>N</w:t>
            </w:r>
            <w:r>
              <w:rPr>
                <w:rFonts w:ascii="Cambria Math" w:hAnsi="Cambria Math" w:cs="Cambria Math"/>
                <w:i/>
                <w:vertAlign w:val="subscript"/>
              </w:rPr>
              <w:t>j</w:t>
            </w:r>
            <w:r>
              <w:rPr>
                <w:rFonts w:ascii="Cambria Math" w:hAnsi="Cambria Math" w:cs="Cambria Math"/>
                <w:iCs/>
              </w:rPr>
              <w:t>赋值</w:t>
            </w:r>
          </w:p>
        </w:tc>
        <w:tc>
          <w:tcPr>
            <w:tcW w:w="1251" w:type="pct"/>
            <w:tcBorders>
              <w:bottom w:val="single" w:color="auto" w:sz="8" w:space="0"/>
            </w:tcBorders>
            <w:vAlign w:val="center"/>
          </w:tcPr>
          <w:p>
            <w:pPr>
              <w:pStyle w:val="109"/>
              <w:widowControl w:val="0"/>
              <w:ind w:firstLine="0" w:firstLineChars="0"/>
              <w:rPr>
                <w:rFonts w:hint="default"/>
              </w:rPr>
            </w:pPr>
            <w:r>
              <w:t>采摘期前10</w:t>
            </w:r>
            <w:r>
              <w:rPr>
                <w:w w:val="50"/>
                <w:sz w:val="21"/>
              </w:rPr>
              <w:t xml:space="preserve"> </w:t>
            </w:r>
            <w:r>
              <w:t>d累计降水（≥2mm）日数（</w:t>
            </w:r>
            <w:r>
              <w:rPr>
                <w:rFonts w:asciiTheme="minorEastAsia" w:hAnsiTheme="minorEastAsia" w:eastAsiaTheme="minorEastAsia" w:cstheme="minorEastAsia"/>
                <w:szCs w:val="18"/>
              </w:rPr>
              <w:t>Dr</w:t>
            </w:r>
            <w:r>
              <w:t>）d</w:t>
            </w:r>
          </w:p>
        </w:tc>
        <w:tc>
          <w:tcPr>
            <w:tcW w:w="1251" w:type="pct"/>
            <w:tcBorders>
              <w:bottom w:val="single" w:color="auto" w:sz="8" w:space="0"/>
            </w:tcBorders>
            <w:vAlign w:val="center"/>
          </w:tcPr>
          <w:p>
            <w:pPr>
              <w:pStyle w:val="109"/>
              <w:widowControl w:val="0"/>
              <w:ind w:firstLine="0" w:firstLineChars="0"/>
              <w:rPr>
                <w:rFonts w:hint="default"/>
              </w:rPr>
            </w:pPr>
            <w:r>
              <w:t>采摘期前15</w:t>
            </w:r>
            <w:r>
              <w:rPr>
                <w:w w:val="50"/>
                <w:sz w:val="21"/>
              </w:rPr>
              <w:t xml:space="preserve"> </w:t>
            </w:r>
            <w:r>
              <w:t>d累计最高气温（≥35℃）日数（</w:t>
            </w:r>
            <w:r>
              <w:rPr>
                <w:rFonts w:asciiTheme="minorEastAsia" w:hAnsiTheme="minorEastAsia" w:eastAsiaTheme="minorEastAsia" w:cstheme="minorEastAsia"/>
                <w:szCs w:val="18"/>
              </w:rPr>
              <w:t>Dr</w:t>
            </w:r>
            <w:r>
              <w:t>）d</w:t>
            </w:r>
          </w:p>
        </w:tc>
        <w:tc>
          <w:tcPr>
            <w:tcW w:w="1251" w:type="pct"/>
            <w:tcBorders>
              <w:bottom w:val="single" w:color="auto" w:sz="8" w:space="0"/>
            </w:tcBorders>
            <w:vAlign w:val="center"/>
          </w:tcPr>
          <w:p>
            <w:pPr>
              <w:pStyle w:val="109"/>
              <w:widowControl w:val="0"/>
              <w:ind w:firstLine="0" w:firstLineChars="0"/>
              <w:rPr>
                <w:rFonts w:hint="default"/>
              </w:rPr>
            </w:pPr>
            <w:r>
              <w:t>采摘期前10</w:t>
            </w:r>
            <w:r>
              <w:rPr>
                <w:w w:val="50"/>
                <w:sz w:val="21"/>
              </w:rPr>
              <w:t xml:space="preserve"> </w:t>
            </w:r>
            <w:r>
              <w:t>d累计降水量（R）mm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47" w:type="pct"/>
            <w:tcBorders>
              <w:top w:val="single" w:color="auto" w:sz="8" w:space="0"/>
              <w:bottom w:val="single" w:color="auto" w:sz="4" w:space="0"/>
            </w:tcBorders>
            <w:vAlign w:val="center"/>
          </w:tcPr>
          <w:p>
            <w:pPr>
              <w:autoSpaceDE w:val="0"/>
              <w:autoSpaceDN w:val="0"/>
              <w:adjustRightInd w:val="0"/>
              <w:jc w:val="center"/>
              <w:rPr>
                <w:rFonts w:hint="default"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0</w:t>
            </w:r>
          </w:p>
        </w:tc>
        <w:tc>
          <w:tcPr>
            <w:tcW w:w="1251" w:type="pct"/>
            <w:tcBorders>
              <w:top w:val="single" w:color="auto" w:sz="8" w:space="0"/>
              <w:bottom w:val="single" w:color="auto" w:sz="4" w:space="0"/>
            </w:tcBorders>
            <w:vAlign w:val="center"/>
          </w:tcPr>
          <w:p>
            <w:pPr>
              <w:autoSpaceDE w:val="0"/>
              <w:autoSpaceDN w:val="0"/>
              <w:adjustRightInd w:val="0"/>
              <w:jc w:val="center"/>
              <w:rPr>
                <w:rFonts w:hint="default"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Dr=0</w:t>
            </w:r>
          </w:p>
        </w:tc>
        <w:tc>
          <w:tcPr>
            <w:tcW w:w="1251" w:type="pct"/>
            <w:tcBorders>
              <w:top w:val="single" w:color="auto" w:sz="8" w:space="0"/>
              <w:bottom w:val="single" w:color="auto" w:sz="4" w:space="0"/>
            </w:tcBorders>
            <w:vAlign w:val="center"/>
          </w:tcPr>
          <w:p>
            <w:pPr>
              <w:autoSpaceDE w:val="0"/>
              <w:autoSpaceDN w:val="0"/>
              <w:adjustRightInd w:val="0"/>
              <w:jc w:val="center"/>
              <w:rPr>
                <w:rFonts w:hint="default"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Dr=0</w:t>
            </w:r>
          </w:p>
        </w:tc>
        <w:tc>
          <w:tcPr>
            <w:tcW w:w="1251" w:type="pct"/>
            <w:tcBorders>
              <w:top w:val="single" w:color="auto" w:sz="8" w:space="0"/>
              <w:bottom w:val="single" w:color="auto" w:sz="4" w:space="0"/>
            </w:tcBorders>
            <w:vAlign w:val="center"/>
          </w:tcPr>
          <w:p>
            <w:pPr>
              <w:autoSpaceDE w:val="0"/>
              <w:autoSpaceDN w:val="0"/>
              <w:adjustRightInd w:val="0"/>
              <w:jc w:val="center"/>
              <w:rPr>
                <w:rFonts w:hint="default"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R≤10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47" w:type="pct"/>
            <w:tcBorders>
              <w:top w:val="single" w:color="auto" w:sz="4" w:space="0"/>
              <w:bottom w:val="single" w:color="auto" w:sz="4" w:space="0"/>
            </w:tcBorders>
            <w:vAlign w:val="center"/>
          </w:tcPr>
          <w:p>
            <w:pPr>
              <w:autoSpaceDE w:val="0"/>
              <w:autoSpaceDN w:val="0"/>
              <w:adjustRightInd w:val="0"/>
              <w:jc w:val="center"/>
              <w:rPr>
                <w:rFonts w:hint="default"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1</w:t>
            </w:r>
          </w:p>
        </w:tc>
        <w:tc>
          <w:tcPr>
            <w:tcW w:w="1251" w:type="pct"/>
            <w:tcBorders>
              <w:top w:val="single" w:color="auto" w:sz="4" w:space="0"/>
              <w:bottom w:val="single" w:color="auto" w:sz="4" w:space="0"/>
            </w:tcBorders>
            <w:vAlign w:val="center"/>
          </w:tcPr>
          <w:p>
            <w:pPr>
              <w:autoSpaceDE w:val="0"/>
              <w:autoSpaceDN w:val="0"/>
              <w:adjustRightInd w:val="0"/>
              <w:jc w:val="center"/>
              <w:rPr>
                <w:rFonts w:hint="default"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0＜Dr≤2</w:t>
            </w:r>
          </w:p>
        </w:tc>
        <w:tc>
          <w:tcPr>
            <w:tcW w:w="1251" w:type="pct"/>
            <w:tcBorders>
              <w:top w:val="single" w:color="auto" w:sz="4" w:space="0"/>
              <w:bottom w:val="single" w:color="auto" w:sz="4" w:space="0"/>
            </w:tcBorders>
            <w:vAlign w:val="center"/>
          </w:tcPr>
          <w:p>
            <w:pPr>
              <w:autoSpaceDE w:val="0"/>
              <w:autoSpaceDN w:val="0"/>
              <w:adjustRightInd w:val="0"/>
              <w:jc w:val="center"/>
              <w:rPr>
                <w:rFonts w:hint="default"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0＜Dr≤3</w:t>
            </w:r>
          </w:p>
        </w:tc>
        <w:tc>
          <w:tcPr>
            <w:tcW w:w="1251" w:type="pct"/>
            <w:tcBorders>
              <w:top w:val="single" w:color="auto" w:sz="4" w:space="0"/>
              <w:bottom w:val="single" w:color="auto" w:sz="4" w:space="0"/>
            </w:tcBorders>
            <w:vAlign w:val="center"/>
          </w:tcPr>
          <w:p>
            <w:pPr>
              <w:autoSpaceDE w:val="0"/>
              <w:autoSpaceDN w:val="0"/>
              <w:adjustRightInd w:val="0"/>
              <w:jc w:val="center"/>
              <w:rPr>
                <w:rFonts w:hint="default"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10＜R≤50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47" w:type="pct"/>
            <w:tcBorders>
              <w:top w:val="single" w:color="auto" w:sz="4" w:space="0"/>
              <w:bottom w:val="single" w:color="auto" w:sz="4" w:space="0"/>
            </w:tcBorders>
            <w:vAlign w:val="center"/>
          </w:tcPr>
          <w:p>
            <w:pPr>
              <w:autoSpaceDE w:val="0"/>
              <w:autoSpaceDN w:val="0"/>
              <w:adjustRightInd w:val="0"/>
              <w:jc w:val="center"/>
              <w:rPr>
                <w:rFonts w:hint="default"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2</w:t>
            </w:r>
          </w:p>
        </w:tc>
        <w:tc>
          <w:tcPr>
            <w:tcW w:w="1251" w:type="pct"/>
            <w:tcBorders>
              <w:top w:val="single" w:color="auto" w:sz="4" w:space="0"/>
              <w:bottom w:val="single" w:color="auto" w:sz="4" w:space="0"/>
            </w:tcBorders>
            <w:vAlign w:val="center"/>
          </w:tcPr>
          <w:p>
            <w:pPr>
              <w:autoSpaceDE w:val="0"/>
              <w:autoSpaceDN w:val="0"/>
              <w:adjustRightInd w:val="0"/>
              <w:jc w:val="center"/>
              <w:rPr>
                <w:rFonts w:hint="default"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2＜Dr≤4</w:t>
            </w:r>
          </w:p>
        </w:tc>
        <w:tc>
          <w:tcPr>
            <w:tcW w:w="1251" w:type="pct"/>
            <w:tcBorders>
              <w:top w:val="single" w:color="auto" w:sz="4" w:space="0"/>
              <w:bottom w:val="single" w:color="auto" w:sz="4" w:space="0"/>
            </w:tcBorders>
            <w:vAlign w:val="center"/>
          </w:tcPr>
          <w:p>
            <w:pPr>
              <w:autoSpaceDE w:val="0"/>
              <w:autoSpaceDN w:val="0"/>
              <w:adjustRightInd w:val="0"/>
              <w:jc w:val="center"/>
              <w:rPr>
                <w:rFonts w:hint="default"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3＜Dr≤6</w:t>
            </w:r>
          </w:p>
        </w:tc>
        <w:tc>
          <w:tcPr>
            <w:tcW w:w="1251" w:type="pct"/>
            <w:tcBorders>
              <w:top w:val="single" w:color="auto" w:sz="4" w:space="0"/>
              <w:bottom w:val="single" w:color="auto" w:sz="4" w:space="0"/>
            </w:tcBorders>
            <w:vAlign w:val="center"/>
          </w:tcPr>
          <w:p>
            <w:pPr>
              <w:autoSpaceDE w:val="0"/>
              <w:autoSpaceDN w:val="0"/>
              <w:adjustRightInd w:val="0"/>
              <w:jc w:val="center"/>
              <w:rPr>
                <w:rFonts w:hint="default"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50＜R≤100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47" w:type="pct"/>
            <w:tcBorders>
              <w:top w:val="single" w:color="auto" w:sz="4" w:space="0"/>
            </w:tcBorders>
            <w:vAlign w:val="center"/>
          </w:tcPr>
          <w:p>
            <w:pPr>
              <w:autoSpaceDE w:val="0"/>
              <w:autoSpaceDN w:val="0"/>
              <w:adjustRightInd w:val="0"/>
              <w:jc w:val="center"/>
              <w:rPr>
                <w:rFonts w:hint="default"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3</w:t>
            </w:r>
          </w:p>
        </w:tc>
        <w:tc>
          <w:tcPr>
            <w:tcW w:w="1251" w:type="pct"/>
            <w:tcBorders>
              <w:top w:val="single" w:color="auto" w:sz="4" w:space="0"/>
            </w:tcBorders>
            <w:vAlign w:val="center"/>
          </w:tcPr>
          <w:p>
            <w:pPr>
              <w:autoSpaceDE w:val="0"/>
              <w:autoSpaceDN w:val="0"/>
              <w:adjustRightInd w:val="0"/>
              <w:jc w:val="center"/>
              <w:rPr>
                <w:rFonts w:hint="default"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Dr＞4</w:t>
            </w:r>
          </w:p>
        </w:tc>
        <w:tc>
          <w:tcPr>
            <w:tcW w:w="1251" w:type="pct"/>
            <w:tcBorders>
              <w:top w:val="single" w:color="auto" w:sz="4" w:space="0"/>
            </w:tcBorders>
            <w:vAlign w:val="center"/>
          </w:tcPr>
          <w:p>
            <w:pPr>
              <w:autoSpaceDE w:val="0"/>
              <w:autoSpaceDN w:val="0"/>
              <w:adjustRightInd w:val="0"/>
              <w:jc w:val="center"/>
              <w:rPr>
                <w:rFonts w:hint="default"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Dr＞6</w:t>
            </w:r>
          </w:p>
        </w:tc>
        <w:tc>
          <w:tcPr>
            <w:tcW w:w="1251" w:type="pct"/>
            <w:tcBorders>
              <w:top w:val="single" w:color="auto" w:sz="4" w:space="0"/>
            </w:tcBorders>
            <w:vAlign w:val="center"/>
          </w:tcPr>
          <w:p>
            <w:pPr>
              <w:autoSpaceDE w:val="0"/>
              <w:autoSpaceDN w:val="0"/>
              <w:adjustRightInd w:val="0"/>
              <w:jc w:val="center"/>
              <w:rPr>
                <w:rFonts w:hint="default"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R＞100</w:t>
            </w:r>
          </w:p>
        </w:tc>
      </w:tr>
    </w:tbl>
    <w:p>
      <w:pPr>
        <w:pStyle w:val="23"/>
        <w:ind w:firstLine="0" w:firstLineChars="0"/>
        <w:rPr>
          <w:rFonts w:hint="default"/>
        </w:rPr>
      </w:pPr>
    </w:p>
    <w:p>
      <w:pPr>
        <w:pStyle w:val="71"/>
        <w:spacing w:before="156" w:after="156"/>
        <w:rPr>
          <w:rFonts w:hint="default"/>
        </w:rPr>
      </w:pPr>
      <w:bookmarkStart w:id="66" w:name="_Toc10292"/>
      <w:r>
        <w:t>评价模型</w:t>
      </w:r>
      <w:bookmarkEnd w:id="66"/>
    </w:p>
    <w:p>
      <w:pPr>
        <w:pStyle w:val="23"/>
        <w:ind w:firstLine="420"/>
        <w:rPr>
          <w:rFonts w:hint="default"/>
        </w:rPr>
      </w:pPr>
      <w:r>
        <w:drawing>
          <wp:anchor distT="0" distB="0" distL="114300" distR="114300" simplePos="0" relativeHeight="251659264" behindDoc="0" locked="0" layoutInCell="1" allowOverlap="1">
            <wp:simplePos x="0" y="0"/>
            <wp:positionH relativeFrom="column">
              <wp:posOffset>4425950</wp:posOffset>
            </wp:positionH>
            <wp:positionV relativeFrom="paragraph">
              <wp:posOffset>414020</wp:posOffset>
            </wp:positionV>
            <wp:extent cx="1009015" cy="342265"/>
            <wp:effectExtent l="0" t="0" r="635" b="635"/>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009015" cy="342265"/>
                    </a:xfrm>
                    <a:prstGeom prst="rect">
                      <a:avLst/>
                    </a:prstGeom>
                  </pic:spPr>
                </pic:pic>
              </a:graphicData>
            </a:graphic>
          </wp:anchor>
        </w:drawing>
      </w:r>
      <w:r>
        <w:t>茉莉花气候品质评价模型见式子（1）：</w:t>
      </w:r>
    </w:p>
    <w:p>
      <w:pPr>
        <w:rPr>
          <w:rFonts w:hint="default"/>
        </w:rPr>
      </w:pPr>
      <m:oMathPara>
        <m:oMath>
          <m:sSub>
            <m:sSubPr>
              <m:ctrlPr>
                <w:rPr>
                  <w:rFonts w:hint="default" w:ascii="Cambria Math" w:hAnsi="Cambria Math" w:eastAsiaTheme="minorEastAsia" w:cstheme="minorBidi"/>
                  <w:i/>
                  <w:szCs w:val="22"/>
                </w:rPr>
              </m:ctrlPr>
            </m:sSubPr>
            <m:e>
              <m:r>
                <w:rPr>
                  <w:rFonts w:ascii="Cambria Math" w:hAnsi="Cambria Math"/>
                </w:rPr>
                <m:t>I</m:t>
              </m:r>
              <m:ctrlPr>
                <w:rPr>
                  <w:rFonts w:hint="default" w:ascii="Cambria Math" w:hAnsi="Cambria Math" w:eastAsiaTheme="minorEastAsia" w:cstheme="minorBidi"/>
                  <w:i/>
                  <w:szCs w:val="22"/>
                </w:rPr>
              </m:ctrlPr>
            </m:e>
            <m:sub>
              <m:r>
                <w:rPr>
                  <w:rFonts w:ascii="Cambria Math" w:hAnsi="Cambria Math"/>
                </w:rPr>
                <m:t>ACQ</m:t>
              </m:r>
              <m:ctrlPr>
                <w:rPr>
                  <w:rFonts w:hint="default" w:ascii="Cambria Math" w:hAnsi="Cambria Math" w:eastAsiaTheme="minorEastAsia" w:cstheme="minorBidi"/>
                  <w:i/>
                  <w:szCs w:val="22"/>
                </w:rPr>
              </m:ctrlPr>
            </m:sub>
          </m:sSub>
          <m:r>
            <w:rPr>
              <w:rFonts w:ascii="Cambria Math" w:hAnsi="Cambria Math"/>
            </w:rPr>
            <m:t>=A×</m:t>
          </m:r>
          <m:nary>
            <m:naryPr>
              <m:chr m:val="∑"/>
              <m:limLoc m:val="undOvr"/>
              <m:ctrlPr>
                <w:rPr>
                  <w:rFonts w:hint="default" w:ascii="Cambria Math" w:hAnsi="Cambria Math" w:eastAsiaTheme="minorEastAsia" w:cstheme="minorBidi"/>
                  <w:szCs w:val="22"/>
                </w:rPr>
              </m:ctrlPr>
            </m:naryPr>
            <m:sub>
              <m:r>
                <w:rPr>
                  <w:rFonts w:ascii="Cambria Math" w:hAnsi="Cambria Math"/>
                </w:rPr>
                <m:t>i=1</m:t>
              </m:r>
              <m:ctrlPr>
                <w:rPr>
                  <w:rFonts w:hint="default" w:ascii="Cambria Math" w:hAnsi="Cambria Math" w:eastAsiaTheme="minorEastAsia" w:cstheme="minorBidi"/>
                  <w:szCs w:val="22"/>
                </w:rPr>
              </m:ctrlPr>
            </m:sub>
            <m:sup>
              <m:r>
                <w:rPr>
                  <w:rFonts w:ascii="Cambria Math" w:hAnsi="Cambria Math"/>
                </w:rPr>
                <m:t>4</m:t>
              </m:r>
              <m:ctrlPr>
                <w:rPr>
                  <w:rFonts w:hint="default" w:ascii="Cambria Math" w:hAnsi="Cambria Math" w:eastAsiaTheme="minorEastAsia" w:cstheme="minorBidi"/>
                  <w:szCs w:val="22"/>
                </w:rPr>
              </m:ctrlPr>
            </m:sup>
            <m:e>
              <m:sSub>
                <m:sSubPr>
                  <m:ctrlPr>
                    <w:rPr>
                      <w:rFonts w:hint="default" w:ascii="Cambria Math" w:hAnsi="Cambria Math" w:eastAsiaTheme="minorEastAsia" w:cstheme="minorBidi"/>
                      <w:i/>
                      <w:szCs w:val="22"/>
                    </w:rPr>
                  </m:ctrlPr>
                </m:sSubPr>
                <m:e>
                  <m:r>
                    <w:rPr>
                      <w:rFonts w:ascii="Cambria Math" w:hAnsi="Cambria Math"/>
                    </w:rPr>
                    <m:t>a</m:t>
                  </m:r>
                  <m:ctrlPr>
                    <w:rPr>
                      <w:rFonts w:hint="default" w:ascii="Cambria Math" w:hAnsi="Cambria Math" w:eastAsiaTheme="minorEastAsia" w:cstheme="minorBidi"/>
                      <w:i/>
                      <w:szCs w:val="22"/>
                    </w:rPr>
                  </m:ctrlPr>
                </m:e>
                <m:sub>
                  <m:r>
                    <w:rPr>
                      <w:rFonts w:ascii="Cambria Math" w:hAnsi="Cambria Math"/>
                    </w:rPr>
                    <m:t>i</m:t>
                  </m:r>
                  <m:ctrlPr>
                    <w:rPr>
                      <w:rFonts w:hint="default" w:ascii="Cambria Math" w:hAnsi="Cambria Math" w:eastAsiaTheme="minorEastAsia" w:cstheme="minorBidi"/>
                      <w:i/>
                      <w:szCs w:val="22"/>
                    </w:rPr>
                  </m:ctrlPr>
                </m:sub>
              </m:sSub>
              <m:sSub>
                <m:sSubPr>
                  <m:ctrlPr>
                    <w:rPr>
                      <w:rFonts w:hint="default" w:ascii="Cambria Math" w:hAnsi="Cambria Math" w:eastAsiaTheme="minorEastAsia" w:cstheme="minorBidi"/>
                      <w:i/>
                      <w:szCs w:val="22"/>
                    </w:rPr>
                  </m:ctrlPr>
                </m:sSubPr>
                <m:e>
                  <m:r>
                    <w:rPr>
                      <w:rFonts w:ascii="Cambria Math" w:hAnsi="Cambria Math"/>
                    </w:rPr>
                    <m:t>M</m:t>
                  </m:r>
                  <m:ctrlPr>
                    <w:rPr>
                      <w:rFonts w:hint="default" w:ascii="Cambria Math" w:hAnsi="Cambria Math" w:eastAsiaTheme="minorEastAsia" w:cstheme="minorBidi"/>
                      <w:i/>
                      <w:szCs w:val="22"/>
                    </w:rPr>
                  </m:ctrlPr>
                </m:e>
                <m:sub>
                  <m:r>
                    <w:rPr>
                      <w:rFonts w:ascii="Cambria Math" w:hAnsi="Cambria Math"/>
                    </w:rPr>
                    <m:t>i</m:t>
                  </m:r>
                  <m:ctrlPr>
                    <w:rPr>
                      <w:rFonts w:hint="default" w:ascii="Cambria Math" w:hAnsi="Cambria Math" w:eastAsiaTheme="minorEastAsia" w:cstheme="minorBidi"/>
                      <w:i/>
                      <w:szCs w:val="22"/>
                    </w:rPr>
                  </m:ctrlPr>
                </m:sub>
              </m:sSub>
              <m:ctrlPr>
                <w:rPr>
                  <w:rFonts w:hint="default" w:ascii="Cambria Math" w:hAnsi="Cambria Math" w:eastAsiaTheme="minorEastAsia" w:cstheme="minorBidi"/>
                  <w:szCs w:val="22"/>
                </w:rPr>
              </m:ctrlPr>
            </m:e>
          </m:nary>
          <m:r>
            <w:rPr>
              <w:rFonts w:ascii="MS Mincho" w:hAnsi="MS Mincho" w:eastAsia="MS Mincho" w:cs="MS Mincho"/>
            </w:rPr>
            <m:t>-</m:t>
          </m:r>
          <m:r>
            <w:rPr>
              <w:rFonts w:ascii="Cambria Math" w:hAnsi="Cambria Math"/>
            </w:rPr>
            <m:t>B×</m:t>
          </m:r>
          <m:nary>
            <m:naryPr>
              <m:chr m:val="∑"/>
              <m:limLoc m:val="undOvr"/>
              <m:ctrlPr>
                <w:rPr>
                  <w:rFonts w:hint="default" w:ascii="Cambria Math" w:hAnsi="Cambria Math" w:eastAsiaTheme="minorEastAsia" w:cstheme="minorBidi"/>
                  <w:szCs w:val="22"/>
                </w:rPr>
              </m:ctrlPr>
            </m:naryPr>
            <m:sub>
              <m:r>
                <w:rPr>
                  <w:rFonts w:ascii="Cambria Math" w:hAnsi="Cambria Math"/>
                </w:rPr>
                <m:t>j=1</m:t>
              </m:r>
              <m:ctrlPr>
                <w:rPr>
                  <w:rFonts w:hint="default" w:ascii="Cambria Math" w:hAnsi="Cambria Math" w:eastAsiaTheme="minorEastAsia" w:cstheme="minorBidi"/>
                  <w:szCs w:val="22"/>
                </w:rPr>
              </m:ctrlPr>
            </m:sub>
            <m:sup>
              <m:r>
                <w:rPr>
                  <w:rFonts w:ascii="Cambria Math" w:hAnsi="Cambria Math"/>
                </w:rPr>
                <m:t>3</m:t>
              </m:r>
              <m:ctrlPr>
                <w:rPr>
                  <w:rFonts w:hint="default" w:ascii="Cambria Math" w:hAnsi="Cambria Math" w:eastAsiaTheme="minorEastAsia" w:cstheme="minorBidi"/>
                  <w:szCs w:val="22"/>
                </w:rPr>
              </m:ctrlPr>
            </m:sup>
            <m:e>
              <m:sSub>
                <m:sSubPr>
                  <m:ctrlPr>
                    <w:rPr>
                      <w:rFonts w:hint="default" w:ascii="Cambria Math" w:hAnsi="Cambria Math" w:eastAsiaTheme="minorEastAsia" w:cstheme="minorBidi"/>
                      <w:i/>
                      <w:szCs w:val="22"/>
                    </w:rPr>
                  </m:ctrlPr>
                </m:sSubPr>
                <m:e>
                  <m:r>
                    <w:rPr>
                      <w:rFonts w:ascii="Cambria Math" w:hAnsi="Cambria Math"/>
                    </w:rPr>
                    <m:t>b</m:t>
                  </m:r>
                  <m:ctrlPr>
                    <w:rPr>
                      <w:rFonts w:hint="default" w:ascii="Cambria Math" w:hAnsi="Cambria Math" w:eastAsiaTheme="minorEastAsia" w:cstheme="minorBidi"/>
                      <w:i/>
                      <w:szCs w:val="22"/>
                    </w:rPr>
                  </m:ctrlPr>
                </m:e>
                <m:sub>
                  <m:r>
                    <w:rPr>
                      <w:rFonts w:ascii="Cambria Math" w:hAnsi="Cambria Math"/>
                    </w:rPr>
                    <m:t>j</m:t>
                  </m:r>
                  <m:ctrlPr>
                    <w:rPr>
                      <w:rFonts w:hint="default" w:ascii="Cambria Math" w:hAnsi="Cambria Math" w:eastAsiaTheme="minorEastAsia" w:cstheme="minorBidi"/>
                      <w:i/>
                      <w:szCs w:val="22"/>
                    </w:rPr>
                  </m:ctrlPr>
                </m:sub>
              </m:sSub>
              <m:sSub>
                <m:sSubPr>
                  <m:ctrlPr>
                    <w:rPr>
                      <w:rFonts w:hint="default" w:ascii="Cambria Math" w:hAnsi="Cambria Math" w:eastAsiaTheme="minorEastAsia" w:cstheme="minorBidi"/>
                      <w:i/>
                      <w:szCs w:val="22"/>
                    </w:rPr>
                  </m:ctrlPr>
                </m:sSubPr>
                <m:e>
                  <m:r>
                    <w:rPr>
                      <w:rFonts w:ascii="Cambria Math" w:hAnsi="Cambria Math"/>
                    </w:rPr>
                    <m:t>N</m:t>
                  </m:r>
                  <m:ctrlPr>
                    <w:rPr>
                      <w:rFonts w:hint="default" w:ascii="Cambria Math" w:hAnsi="Cambria Math" w:eastAsiaTheme="minorEastAsia" w:cstheme="minorBidi"/>
                      <w:i/>
                      <w:szCs w:val="22"/>
                    </w:rPr>
                  </m:ctrlPr>
                </m:e>
                <m:sub>
                  <m:r>
                    <w:rPr>
                      <w:rFonts w:ascii="Cambria Math" w:hAnsi="Cambria Math"/>
                    </w:rPr>
                    <m:t>j</m:t>
                  </m:r>
                  <m:ctrlPr>
                    <w:rPr>
                      <w:rFonts w:hint="default" w:ascii="Cambria Math" w:hAnsi="Cambria Math" w:eastAsiaTheme="minorEastAsia" w:cstheme="minorBidi"/>
                      <w:i/>
                      <w:szCs w:val="22"/>
                    </w:rPr>
                  </m:ctrlPr>
                </m:sub>
              </m:sSub>
              <m:ctrlPr>
                <w:rPr>
                  <w:rFonts w:hint="default" w:ascii="Cambria Math" w:hAnsi="Cambria Math" w:eastAsiaTheme="minorEastAsia" w:cstheme="minorBidi"/>
                  <w:szCs w:val="22"/>
                </w:rPr>
              </m:ctrlPr>
            </m:e>
          </m:nary>
        </m:oMath>
      </m:oMathPara>
    </w:p>
    <w:p>
      <w:pPr>
        <w:pStyle w:val="23"/>
        <w:ind w:firstLine="420"/>
        <w:rPr>
          <w:rFonts w:hint="default"/>
        </w:rPr>
      </w:pPr>
      <w:r>
        <w:t>式中：</w:t>
      </w:r>
    </w:p>
    <w:p>
      <w:pPr>
        <w:pStyle w:val="23"/>
        <w:ind w:firstLine="420"/>
        <w:rPr>
          <w:rFonts w:hint="default"/>
        </w:rPr>
      </w:pPr>
      <w:r>
        <w:rPr>
          <w:rFonts w:hint="default" w:ascii="Cambria Math" w:hAnsi="Cambria Math" w:cs="Cambria Math"/>
          <w:i/>
        </w:rPr>
        <w:t>I</w:t>
      </w:r>
      <w:r>
        <w:rPr>
          <w:rFonts w:ascii="Cambria Math" w:hAnsi="Cambria Math" w:cs="Cambria Math"/>
          <w:i/>
          <w:vertAlign w:val="subscript"/>
        </w:rPr>
        <w:t>AC</w:t>
      </w:r>
      <w:r>
        <w:rPr>
          <w:rFonts w:hint="default" w:ascii="Cambria Math" w:hAnsi="Cambria Math" w:cs="Cambria Math"/>
          <w:i/>
          <w:vertAlign w:val="subscript"/>
        </w:rPr>
        <w:t>Q</w:t>
      </w:r>
      <w:r>
        <w:t>——茉莉花气候品质评价指标；</w:t>
      </w:r>
    </w:p>
    <w:p>
      <w:pPr>
        <w:pStyle w:val="23"/>
        <w:ind w:firstLine="420"/>
        <w:rPr>
          <w:rFonts w:hint="default"/>
        </w:rPr>
      </w:pPr>
      <w:r>
        <w:rPr>
          <w:rFonts w:ascii="Cambria Math" w:hAnsi="Cambria Math" w:cs="Cambria Math"/>
          <w:i/>
        </w:rPr>
        <w:t>A</w:t>
      </w:r>
      <w:r>
        <w:t>——影响茉莉花品质的气候适宜性指标权重系数，取值0.8；</w:t>
      </w:r>
    </w:p>
    <w:p>
      <w:pPr>
        <w:pStyle w:val="23"/>
        <w:ind w:firstLine="420"/>
        <w:rPr>
          <w:rFonts w:hint="default"/>
        </w:rPr>
      </w:pPr>
      <w:r>
        <w:rPr>
          <w:rFonts w:hint="default" w:ascii="Cambria" w:hAnsi="Cambria" w:cs="Cambria"/>
          <w:i/>
        </w:rPr>
        <w:t>a</w:t>
      </w:r>
      <w:r>
        <w:rPr>
          <w:rFonts w:hint="default" w:ascii="Cambria" w:hAnsi="Cambria" w:cs="Cambria"/>
          <w:i/>
          <w:vertAlign w:val="subscript"/>
        </w:rPr>
        <w:t>i</w:t>
      </w:r>
      <w:r>
        <w:rPr>
          <w:rFonts w:ascii="Cambria" w:hAnsi="Cambria" w:cs="Cambria"/>
          <w:i/>
        </w:rPr>
        <w:t>——</w:t>
      </w:r>
      <w:r>
        <w:rPr>
          <w:rFonts w:ascii="Cambria" w:hAnsi="Cambria" w:cs="Cambria"/>
          <w:iCs/>
        </w:rPr>
        <w:t>第</w:t>
      </w:r>
      <w:r>
        <w:rPr>
          <w:rFonts w:hint="default" w:ascii="Cambria Math" w:hAnsi="Cambria Math" w:cs="Cambria Math"/>
          <w:i/>
        </w:rPr>
        <w:t>i</w:t>
      </w:r>
      <w:r>
        <w:rPr>
          <w:rFonts w:ascii="Cambria" w:hAnsi="Cambria" w:cs="Cambria"/>
          <w:iCs/>
        </w:rPr>
        <w:t>个气候适宜性指标影响因子的权重系数，</w:t>
      </w:r>
      <w:r>
        <w:rPr>
          <w:rFonts w:hint="default" w:ascii="Cambria" w:hAnsi="Cambria" w:cs="Cambria"/>
          <w:i/>
        </w:rPr>
        <w:t>a</w:t>
      </w:r>
      <w:r>
        <w:rPr>
          <w:rFonts w:ascii="Cambria" w:hAnsi="Cambria" w:cs="Cambria"/>
          <w:i/>
          <w:vertAlign w:val="subscript"/>
        </w:rPr>
        <w:t>1</w:t>
      </w:r>
      <w:r>
        <w:rPr>
          <w:rFonts w:ascii="Cambria" w:hAnsi="Cambria" w:cs="Cambria"/>
          <w:i/>
        </w:rPr>
        <w:t>～</w:t>
      </w:r>
      <w:r>
        <w:rPr>
          <w:rFonts w:hint="default" w:ascii="Cambria" w:hAnsi="Cambria" w:cs="Cambria"/>
          <w:i/>
        </w:rPr>
        <w:t>a</w:t>
      </w:r>
      <w:r>
        <w:rPr>
          <w:rFonts w:ascii="Cambria" w:hAnsi="Cambria" w:cs="Cambria"/>
          <w:i/>
          <w:vertAlign w:val="subscript"/>
        </w:rPr>
        <w:t>4</w:t>
      </w:r>
      <w:r>
        <w:rPr>
          <w:rFonts w:ascii="Cambria" w:hAnsi="Cambria" w:cs="Cambria"/>
          <w:iCs/>
        </w:rPr>
        <w:t>分别为茉莉花</w:t>
      </w:r>
      <w:r>
        <w:t>采摘期前15</w:t>
      </w:r>
      <w:r>
        <w:rPr>
          <w:w w:val="50"/>
        </w:rPr>
        <w:t xml:space="preserve"> </w:t>
      </w:r>
      <w:r>
        <w:t>d平均相对湿度、采摘期前10</w:t>
      </w:r>
      <w:r>
        <w:rPr>
          <w:w w:val="50"/>
        </w:rPr>
        <w:t xml:space="preserve"> </w:t>
      </w:r>
      <w:r>
        <w:t>d累计日照时数、采摘期前10</w:t>
      </w:r>
      <w:r>
        <w:rPr>
          <w:w w:val="50"/>
        </w:rPr>
        <w:t xml:space="preserve"> </w:t>
      </w:r>
      <w:r>
        <w:t>d平均气温、采摘期前20</w:t>
      </w:r>
      <w:r>
        <w:rPr>
          <w:w w:val="50"/>
        </w:rPr>
        <w:t xml:space="preserve"> </w:t>
      </w:r>
      <w:r>
        <w:t>d气温日较差均值，取值分别为0.0775、0.201、0.5205、0.201；</w:t>
      </w:r>
    </w:p>
    <w:p>
      <w:pPr>
        <w:pStyle w:val="23"/>
        <w:ind w:firstLine="420"/>
        <w:rPr>
          <w:rFonts w:hint="default" w:ascii="Cambria Math" w:hAnsi="Cambria Math" w:cs="Cambria Math"/>
          <w:i/>
        </w:rPr>
      </w:pPr>
      <w:r>
        <w:rPr>
          <w:rFonts w:hint="default" w:ascii="Cambria Math" w:hAnsi="Cambria Math" w:cs="Cambria Math"/>
          <w:i/>
        </w:rPr>
        <w:t>M</w:t>
      </w:r>
      <w:r>
        <w:rPr>
          <w:rFonts w:hint="default" w:ascii="Cambria Math" w:hAnsi="Cambria Math" w:cs="Cambria Math"/>
          <w:i/>
          <w:vertAlign w:val="subscript"/>
        </w:rPr>
        <w:t>i</w:t>
      </w:r>
      <w:r>
        <w:rPr>
          <w:rFonts w:ascii="Cambria Math" w:hAnsi="Cambria Math" w:cs="Cambria Math"/>
          <w:i/>
        </w:rPr>
        <w:t>——</w:t>
      </w:r>
      <w:r>
        <w:rPr>
          <w:rFonts w:ascii="Cambria Math" w:hAnsi="Cambria Math" w:cs="Cambria Math"/>
          <w:iCs/>
        </w:rPr>
        <w:t>第</w:t>
      </w:r>
      <w:r>
        <w:rPr>
          <w:rFonts w:hint="default" w:ascii="Cambria Math" w:hAnsi="Cambria Math" w:cs="Cambria Math"/>
          <w:i/>
        </w:rPr>
        <w:t>i</w:t>
      </w:r>
      <w:r>
        <w:rPr>
          <w:rFonts w:ascii="Cambria" w:hAnsi="Cambria" w:cs="Cambria"/>
          <w:iCs/>
        </w:rPr>
        <w:t>个气候适宜性指标影响因子的分级赋值；</w:t>
      </w:r>
    </w:p>
    <w:p>
      <w:pPr>
        <w:pStyle w:val="23"/>
        <w:ind w:firstLine="420"/>
        <w:rPr>
          <w:rFonts w:hint="default"/>
        </w:rPr>
      </w:pPr>
      <w:r>
        <w:rPr>
          <w:rFonts w:hint="default" w:ascii="Cambria Math" w:hAnsi="Cambria Math" w:cs="Cambria Math"/>
          <w:i/>
        </w:rPr>
        <w:t>B</w:t>
      </w:r>
      <w:r>
        <w:t>——影响茉莉花品质的气象灾害指标权重系数，取值0.2；</w:t>
      </w:r>
    </w:p>
    <w:p>
      <w:pPr>
        <w:pStyle w:val="23"/>
        <w:ind w:firstLine="420"/>
        <w:rPr>
          <w:rFonts w:hint="default"/>
        </w:rPr>
      </w:pPr>
      <w:r>
        <w:rPr>
          <w:rFonts w:ascii="Cambria" w:hAnsi="Cambria" w:cs="Cambria"/>
          <w:i/>
        </w:rPr>
        <w:t>b</w:t>
      </w:r>
      <w:r>
        <w:rPr>
          <w:rFonts w:ascii="Cambria" w:hAnsi="Cambria" w:cs="Cambria"/>
          <w:i/>
          <w:vertAlign w:val="subscript"/>
        </w:rPr>
        <w:t>j</w:t>
      </w:r>
      <w:r>
        <w:rPr>
          <w:rFonts w:ascii="Cambria" w:hAnsi="Cambria" w:cs="Cambria"/>
          <w:iCs/>
        </w:rPr>
        <w:t>——第</w:t>
      </w:r>
      <w:r>
        <w:rPr>
          <w:rFonts w:ascii="Cambria Math" w:hAnsi="Cambria Math" w:cs="Cambria Math"/>
          <w:i/>
        </w:rPr>
        <w:t>j</w:t>
      </w:r>
      <w:r>
        <w:rPr>
          <w:rFonts w:ascii="Cambria Math" w:hAnsi="Cambria Math" w:cs="Cambria Math"/>
          <w:iCs/>
        </w:rPr>
        <w:t>个</w:t>
      </w:r>
      <w:r>
        <w:t>气象灾害指标影响因子的权重系数，</w:t>
      </w:r>
      <w:r>
        <w:rPr>
          <w:rFonts w:ascii="Cambria" w:hAnsi="Cambria" w:cs="Cambria"/>
          <w:i/>
        </w:rPr>
        <w:t>b</w:t>
      </w:r>
      <w:r>
        <w:rPr>
          <w:rFonts w:ascii="Cambria" w:hAnsi="Cambria" w:cs="Cambria"/>
          <w:i/>
          <w:vertAlign w:val="subscript"/>
        </w:rPr>
        <w:t>1</w:t>
      </w:r>
      <w:r>
        <w:rPr>
          <w:rFonts w:ascii="Cambria" w:hAnsi="Cambria" w:cs="Cambria"/>
          <w:i/>
        </w:rPr>
        <w:t>～b</w:t>
      </w:r>
      <w:r>
        <w:rPr>
          <w:rFonts w:ascii="Cambria" w:hAnsi="Cambria" w:cs="Cambria"/>
          <w:i/>
          <w:vertAlign w:val="subscript"/>
        </w:rPr>
        <w:t>3</w:t>
      </w:r>
      <w:r>
        <w:rPr>
          <w:rFonts w:ascii="Cambria" w:hAnsi="Cambria" w:cs="Cambria"/>
          <w:iCs/>
        </w:rPr>
        <w:t>分别为</w:t>
      </w:r>
      <w:r>
        <w:t>采摘期前10</w:t>
      </w:r>
      <w:r>
        <w:rPr>
          <w:w w:val="50"/>
        </w:rPr>
        <w:t xml:space="preserve"> </w:t>
      </w:r>
      <w:r>
        <w:t>d累计降水（≥2mm）日数</w:t>
      </w:r>
      <w:r>
        <w:rPr>
          <w:b/>
          <w:bCs/>
        </w:rPr>
        <w:t>、</w:t>
      </w:r>
      <w:r>
        <w:t>采摘期前15</w:t>
      </w:r>
      <w:r>
        <w:rPr>
          <w:w w:val="50"/>
        </w:rPr>
        <w:t xml:space="preserve"> </w:t>
      </w:r>
      <w:r>
        <w:t>d累计最高气温（≥35℃）日数、采摘期前10</w:t>
      </w:r>
      <w:r>
        <w:rPr>
          <w:w w:val="50"/>
        </w:rPr>
        <w:t xml:space="preserve"> </w:t>
      </w:r>
      <w:r>
        <w:t>d累计降水量，取值分别为0.637、0.1047、0.2583；</w:t>
      </w:r>
    </w:p>
    <w:p>
      <w:pPr>
        <w:pStyle w:val="23"/>
        <w:ind w:firstLine="420"/>
        <w:rPr>
          <w:rFonts w:hint="default"/>
        </w:rPr>
      </w:pPr>
      <w:r>
        <w:rPr>
          <w:rFonts w:ascii="Cambria Math" w:hAnsi="Cambria Math" w:cs="Cambria Math"/>
          <w:i/>
        </w:rPr>
        <w:t>N</w:t>
      </w:r>
      <w:r>
        <w:rPr>
          <w:rFonts w:hint="default" w:ascii="Cambria Math" w:hAnsi="Cambria Math" w:cs="Cambria Math"/>
          <w:i/>
          <w:vertAlign w:val="subscript"/>
        </w:rPr>
        <w:t>i</w:t>
      </w:r>
      <w:r>
        <w:rPr>
          <w:rFonts w:ascii="Cambria Math" w:hAnsi="Cambria Math" w:cs="Cambria Math"/>
          <w:i/>
        </w:rPr>
        <w:t>——</w:t>
      </w:r>
      <w:r>
        <w:rPr>
          <w:rFonts w:ascii="Cambria Math" w:hAnsi="Cambria Math" w:cs="Cambria Math"/>
          <w:iCs/>
        </w:rPr>
        <w:t>第</w:t>
      </w:r>
      <w:r>
        <w:rPr>
          <w:rFonts w:ascii="Cambria Math" w:hAnsi="Cambria Math" w:cs="Cambria Math"/>
          <w:i/>
        </w:rPr>
        <w:t>j</w:t>
      </w:r>
      <w:r>
        <w:rPr>
          <w:rFonts w:ascii="Cambria" w:hAnsi="Cambria" w:cs="Cambria"/>
          <w:iCs/>
        </w:rPr>
        <w:t>个气象灾害指标影响因子的分级赋值。</w:t>
      </w:r>
    </w:p>
    <w:p>
      <w:pPr>
        <w:pStyle w:val="23"/>
        <w:ind w:firstLine="0" w:firstLineChars="0"/>
        <w:rPr>
          <w:rFonts w:hint="default"/>
        </w:rPr>
      </w:pPr>
    </w:p>
    <w:p>
      <w:pPr>
        <w:pStyle w:val="70"/>
        <w:spacing w:before="312" w:after="312"/>
        <w:rPr>
          <w:rFonts w:hint="default"/>
        </w:rPr>
      </w:pPr>
      <w:bookmarkStart w:id="67" w:name="_Toc11595"/>
      <w:r>
        <w:t>等级划分</w:t>
      </w:r>
      <w:bookmarkEnd w:id="67"/>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Pr>
        <w:ind w:firstLine="420" w:firstLineChars="200"/>
        <w:rPr>
          <w:rFonts w:hint="default"/>
          <w:kern w:val="0"/>
          <w:szCs w:val="20"/>
        </w:rPr>
      </w:pPr>
      <w:r>
        <w:rPr>
          <w:kern w:val="0"/>
          <w:szCs w:val="20"/>
        </w:rPr>
        <w:t>采用自然断点法和茉莉花生产实际调查相结合的方法，将茉莉花气候品质划分为：特优、优、良、一般4个等级，等级标准与指标见表3。</w:t>
      </w:r>
    </w:p>
    <w:p>
      <w:pPr>
        <w:pStyle w:val="111"/>
        <w:spacing w:before="156" w:after="156"/>
        <w:rPr>
          <w:rFonts w:hint="default"/>
        </w:rPr>
      </w:pPr>
      <w:r>
        <w:t>茉莉花气候品质评价等级</w:t>
      </w:r>
    </w:p>
    <w:tbl>
      <w:tblPr>
        <w:tblStyle w:val="20"/>
        <w:tblW w:w="3333"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3189"/>
        <w:gridCol w:w="31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500" w:type="pct"/>
            <w:tcBorders>
              <w:bottom w:val="single" w:color="auto" w:sz="8" w:space="0"/>
            </w:tcBorders>
            <w:vAlign w:val="center"/>
          </w:tcPr>
          <w:p>
            <w:pPr>
              <w:pStyle w:val="109"/>
              <w:widowControl w:val="0"/>
              <w:ind w:firstLine="0" w:firstLineChars="0"/>
              <w:rPr>
                <w:rFonts w:hint="default"/>
              </w:rPr>
            </w:pPr>
            <w:r>
              <w:t>等级</w:t>
            </w:r>
          </w:p>
        </w:tc>
        <w:tc>
          <w:tcPr>
            <w:tcW w:w="2500" w:type="pct"/>
            <w:tcBorders>
              <w:bottom w:val="single" w:color="auto" w:sz="8" w:space="0"/>
            </w:tcBorders>
            <w:vAlign w:val="center"/>
          </w:tcPr>
          <w:p>
            <w:pPr>
              <w:pStyle w:val="109"/>
              <w:widowControl w:val="0"/>
              <w:ind w:firstLine="0" w:firstLineChars="0"/>
              <w:rPr>
                <w:rFonts w:hint="default"/>
              </w:rPr>
            </w:pPr>
            <w:r>
              <w:t>气候品质评价指标</w:t>
            </w:r>
            <w:r>
              <w:rPr>
                <w:rFonts w:hAnsi="宋体"/>
                <w:szCs w:val="18"/>
              </w:rPr>
              <w:t>（</w:t>
            </w:r>
            <w:r>
              <w:rPr>
                <w:rFonts w:hint="default"/>
                <w:i/>
              </w:rPr>
              <w:t>I</w:t>
            </w:r>
            <w:r>
              <w:rPr>
                <w:rFonts w:hint="default"/>
                <w:i/>
                <w:vertAlign w:val="subscript"/>
              </w:rPr>
              <w:t>AC</w:t>
            </w:r>
            <w:r>
              <w:rPr>
                <w:rFonts w:hint="default"/>
                <w:vertAlign w:val="subscript"/>
              </w:rPr>
              <w:t>Q</w:t>
            </w:r>
            <w: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500" w:type="pct"/>
            <w:tcBorders>
              <w:top w:val="single" w:color="auto" w:sz="8" w:space="0"/>
            </w:tcBorders>
          </w:tcPr>
          <w:p>
            <w:pPr>
              <w:pStyle w:val="109"/>
              <w:widowControl w:val="0"/>
              <w:ind w:firstLine="0" w:firstLineChars="0"/>
              <w:rPr>
                <w:rFonts w:hint="default"/>
              </w:rPr>
            </w:pPr>
            <w:r>
              <w:t>特优</w:t>
            </w:r>
          </w:p>
        </w:tc>
        <w:tc>
          <w:tcPr>
            <w:tcW w:w="2500" w:type="pct"/>
            <w:tcBorders>
              <w:top w:val="single" w:color="auto" w:sz="8" w:space="0"/>
            </w:tcBorders>
          </w:tcPr>
          <w:p>
            <w:pPr>
              <w:pStyle w:val="109"/>
              <w:widowControl w:val="0"/>
              <w:ind w:firstLine="0" w:firstLineChars="0"/>
              <w:rPr>
                <w:rFonts w:hint="default"/>
              </w:rPr>
            </w:pPr>
            <w:r>
              <w:rPr>
                <w:rFonts w:hint="default"/>
                <w:i/>
              </w:rPr>
              <w:t>I</w:t>
            </w:r>
            <w:r>
              <w:rPr>
                <w:rFonts w:hint="default"/>
                <w:i/>
                <w:vertAlign w:val="subscript"/>
              </w:rPr>
              <w:t>AC</w:t>
            </w:r>
            <w:r>
              <w:rPr>
                <w:rFonts w:hint="default"/>
                <w:vertAlign w:val="subscript"/>
              </w:rPr>
              <w:t>Q</w:t>
            </w:r>
            <w:r>
              <w:rPr>
                <w:rFonts w:hAnsi="宋体"/>
                <w:color w:val="000000"/>
                <w:szCs w:val="18"/>
              </w:rPr>
              <w:t>≥2.4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500" w:type="pct"/>
          </w:tcPr>
          <w:p>
            <w:pPr>
              <w:pStyle w:val="109"/>
              <w:widowControl w:val="0"/>
              <w:ind w:firstLine="0" w:firstLineChars="0"/>
              <w:rPr>
                <w:rFonts w:hint="default"/>
              </w:rPr>
            </w:pPr>
            <w:r>
              <w:t>优</w:t>
            </w:r>
          </w:p>
        </w:tc>
        <w:tc>
          <w:tcPr>
            <w:tcW w:w="2500" w:type="pct"/>
          </w:tcPr>
          <w:p>
            <w:pPr>
              <w:pStyle w:val="109"/>
              <w:widowControl w:val="0"/>
              <w:ind w:firstLine="0" w:firstLineChars="0"/>
              <w:rPr>
                <w:rFonts w:hint="default"/>
              </w:rPr>
            </w:pPr>
            <w:r>
              <w:rPr>
                <w:rFonts w:hAnsi="宋体"/>
                <w:color w:val="000000"/>
                <w:szCs w:val="18"/>
              </w:rPr>
              <w:t>1.8≤</w:t>
            </w:r>
            <w:r>
              <w:rPr>
                <w:rFonts w:hint="default"/>
                <w:i/>
              </w:rPr>
              <w:t>I</w:t>
            </w:r>
            <w:r>
              <w:rPr>
                <w:rFonts w:hint="default"/>
                <w:i/>
                <w:vertAlign w:val="subscript"/>
              </w:rPr>
              <w:t>AC</w:t>
            </w:r>
            <w:r>
              <w:rPr>
                <w:rFonts w:hint="default"/>
                <w:vertAlign w:val="subscript"/>
              </w:rPr>
              <w:t>Q</w:t>
            </w:r>
            <w:r>
              <w:rPr>
                <w:rFonts w:hAnsi="宋体"/>
                <w:color w:val="000000"/>
                <w:szCs w:val="18"/>
              </w:rPr>
              <w:t>＜2.4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500" w:type="pct"/>
          </w:tcPr>
          <w:p>
            <w:pPr>
              <w:pStyle w:val="109"/>
              <w:widowControl w:val="0"/>
              <w:ind w:firstLine="0" w:firstLineChars="0"/>
              <w:rPr>
                <w:rFonts w:hint="default"/>
              </w:rPr>
            </w:pPr>
            <w:r>
              <w:t>良</w:t>
            </w:r>
          </w:p>
        </w:tc>
        <w:tc>
          <w:tcPr>
            <w:tcW w:w="2500" w:type="pct"/>
          </w:tcPr>
          <w:p>
            <w:pPr>
              <w:pStyle w:val="109"/>
              <w:widowControl w:val="0"/>
              <w:ind w:firstLine="0" w:firstLineChars="0"/>
              <w:rPr>
                <w:rFonts w:hint="default"/>
              </w:rPr>
            </w:pPr>
            <w:r>
              <w:rPr>
                <w:rFonts w:hAnsi="宋体"/>
                <w:color w:val="000000"/>
                <w:szCs w:val="18"/>
              </w:rPr>
              <w:t>1.4≤</w:t>
            </w:r>
            <w:r>
              <w:rPr>
                <w:rFonts w:hint="default"/>
                <w:i/>
              </w:rPr>
              <w:t>I</w:t>
            </w:r>
            <w:r>
              <w:rPr>
                <w:rFonts w:hint="default"/>
                <w:i/>
                <w:vertAlign w:val="subscript"/>
              </w:rPr>
              <w:t>AC</w:t>
            </w:r>
            <w:r>
              <w:rPr>
                <w:rFonts w:hint="default"/>
                <w:vertAlign w:val="subscript"/>
              </w:rPr>
              <w:t>Q</w:t>
            </w:r>
            <w:r>
              <w:rPr>
                <w:rFonts w:hAnsi="宋体"/>
                <w:color w:val="000000"/>
                <w:szCs w:val="18"/>
              </w:rPr>
              <w:t>＜1.8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500" w:type="pct"/>
          </w:tcPr>
          <w:p>
            <w:pPr>
              <w:pStyle w:val="109"/>
              <w:widowControl w:val="0"/>
              <w:ind w:firstLine="0" w:firstLineChars="0"/>
              <w:rPr>
                <w:rFonts w:hint="default"/>
              </w:rPr>
            </w:pPr>
            <w:r>
              <w:t>一般</w:t>
            </w:r>
          </w:p>
        </w:tc>
        <w:tc>
          <w:tcPr>
            <w:tcW w:w="2500" w:type="pct"/>
          </w:tcPr>
          <w:p>
            <w:pPr>
              <w:pStyle w:val="109"/>
              <w:widowControl w:val="0"/>
              <w:ind w:firstLine="0" w:firstLineChars="0"/>
              <w:rPr>
                <w:rFonts w:hint="default"/>
              </w:rPr>
            </w:pPr>
            <w:r>
              <w:rPr>
                <w:rFonts w:hint="default"/>
                <w:i/>
              </w:rPr>
              <w:t>I</w:t>
            </w:r>
            <w:r>
              <w:rPr>
                <w:rFonts w:hint="default"/>
                <w:i/>
                <w:vertAlign w:val="subscript"/>
              </w:rPr>
              <w:t>AC</w:t>
            </w:r>
            <w:r>
              <w:rPr>
                <w:rFonts w:hint="default"/>
                <w:vertAlign w:val="subscript"/>
              </w:rPr>
              <w:t>Q</w:t>
            </w:r>
            <w:r>
              <w:rPr>
                <w:rFonts w:hAnsi="宋体"/>
                <w:color w:val="000000"/>
                <w:szCs w:val="18"/>
              </w:rPr>
              <w:t>＜1.4</w:t>
            </w:r>
          </w:p>
        </w:tc>
      </w:tr>
    </w:tbl>
    <w:p>
      <w:pPr>
        <w:pStyle w:val="23"/>
        <w:ind w:firstLine="420"/>
        <w:rPr>
          <w:rFonts w:hint="default"/>
        </w:rPr>
      </w:pPr>
    </w:p>
    <w:p>
      <w:pPr>
        <w:pStyle w:val="23"/>
        <w:ind w:firstLine="420"/>
        <w:rPr>
          <w:rFonts w:hint="default"/>
        </w:rPr>
      </w:pPr>
    </w:p>
    <w:p>
      <w:pPr>
        <w:pStyle w:val="23"/>
        <w:ind w:firstLine="420"/>
        <w:rPr>
          <w:rFonts w:hint="default"/>
        </w:rPr>
      </w:pPr>
    </w:p>
    <w:p>
      <w:pPr>
        <w:pStyle w:val="23"/>
        <w:ind w:firstLine="420"/>
        <w:rPr>
          <w:rFonts w:hint="default"/>
        </w:rPr>
      </w:pPr>
    </w:p>
    <w:p>
      <w:pPr>
        <w:rPr>
          <w:rFonts w:hint="default"/>
        </w:rPr>
      </w:pPr>
      <w:bookmarkStart w:id="68" w:name="EndLine"/>
      <w:r>
        <w:br w:type="page"/>
      </w:r>
    </w:p>
    <w:p>
      <w:pPr>
        <w:pStyle w:val="32"/>
        <w:spacing w:before="124" w:after="156"/>
        <w:rPr>
          <w:rFonts w:hint="default"/>
        </w:rPr>
      </w:pPr>
      <w:bookmarkStart w:id="69" w:name="_Toc25793"/>
      <w:r>
        <w:rPr>
          <w:spacing w:val="108"/>
        </w:rPr>
        <w:t>参</w:t>
      </w:r>
      <w:bookmarkStart w:id="70" w:name="BKCKWX"/>
      <w:r>
        <w:rPr>
          <w:spacing w:val="108"/>
        </w:rPr>
        <w:t>考文</w:t>
      </w:r>
      <w:r>
        <w:t>献</w:t>
      </w:r>
      <w:bookmarkEnd w:id="69"/>
    </w:p>
    <w:p>
      <w:pPr>
        <w:pStyle w:val="23"/>
        <w:numPr>
          <w:ilvl w:val="0"/>
          <w:numId w:val="18"/>
        </w:numPr>
        <w:ind w:firstLine="420" w:firstLineChars="0"/>
        <w:rPr>
          <w:rFonts w:hint="default"/>
        </w:rPr>
      </w:pPr>
      <w:r>
        <w:t>GB/T  35221 地面气象观测规范  总则</w:t>
      </w:r>
    </w:p>
    <w:p>
      <w:pPr>
        <w:pStyle w:val="23"/>
        <w:numPr>
          <w:ilvl w:val="0"/>
          <w:numId w:val="18"/>
        </w:numPr>
        <w:ind w:firstLine="420" w:firstLineChars="0"/>
        <w:rPr>
          <w:rFonts w:hint="default"/>
        </w:rPr>
      </w:pPr>
      <w:r>
        <w:t>GB/T  35226-2017 地面气象观测规范  空气温度和湿度</w:t>
      </w:r>
    </w:p>
    <w:p>
      <w:pPr>
        <w:pStyle w:val="23"/>
        <w:numPr>
          <w:ilvl w:val="0"/>
          <w:numId w:val="18"/>
        </w:numPr>
        <w:ind w:firstLine="420" w:firstLineChars="0"/>
        <w:rPr>
          <w:rFonts w:hint="default"/>
        </w:rPr>
      </w:pPr>
      <w:r>
        <w:t>GB/T  35228-2017地面气象观测规范  降水量</w:t>
      </w:r>
    </w:p>
    <w:p>
      <w:pPr>
        <w:pStyle w:val="23"/>
        <w:numPr>
          <w:ilvl w:val="0"/>
          <w:numId w:val="18"/>
        </w:numPr>
        <w:ind w:firstLine="420" w:firstLineChars="0"/>
        <w:rPr>
          <w:rFonts w:hint="default"/>
        </w:rPr>
      </w:pPr>
      <w:r>
        <w:t>GB/T  35232-2017地面气象观测规范  日照</w:t>
      </w:r>
    </w:p>
    <w:p>
      <w:pPr>
        <w:pStyle w:val="23"/>
        <w:numPr>
          <w:ilvl w:val="0"/>
          <w:numId w:val="18"/>
        </w:numPr>
        <w:ind w:firstLine="420" w:firstLineChars="0"/>
        <w:rPr>
          <w:rFonts w:hint="default"/>
        </w:rPr>
      </w:pPr>
      <w:r>
        <w:t>QX/T 486—2019  农产品气候品质认证技术规范</w:t>
      </w:r>
    </w:p>
    <w:p>
      <w:pPr>
        <w:pStyle w:val="23"/>
        <w:numPr>
          <w:ilvl w:val="0"/>
          <w:numId w:val="18"/>
        </w:numPr>
        <w:ind w:firstLine="420" w:firstLineChars="0"/>
        <w:rPr>
          <w:rFonts w:hint="default"/>
        </w:rPr>
      </w:pPr>
      <w:r>
        <w:t>QX/T  200—2013 生态气象术语</w:t>
      </w:r>
    </w:p>
    <w:p>
      <w:pPr>
        <w:pStyle w:val="23"/>
        <w:numPr>
          <w:ilvl w:val="0"/>
          <w:numId w:val="18"/>
        </w:numPr>
        <w:ind w:firstLine="420" w:firstLineChars="0"/>
        <w:rPr>
          <w:rFonts w:hint="default"/>
        </w:rPr>
      </w:pPr>
      <w:r>
        <w:rPr>
          <w:rFonts w:hint="default"/>
        </w:rPr>
        <w:t>DB35/T 991</w:t>
      </w:r>
      <w:r>
        <w:t>—2010</w:t>
      </w:r>
      <w:r>
        <w:rPr>
          <w:rFonts w:hint="default"/>
        </w:rPr>
        <w:t xml:space="preserve">  </w:t>
      </w:r>
      <w:r>
        <w:t xml:space="preserve">地理标志产品 </w:t>
      </w:r>
      <w:r>
        <w:rPr>
          <w:rFonts w:hint="default"/>
        </w:rPr>
        <w:t xml:space="preserve"> </w:t>
      </w:r>
      <w:r>
        <w:t>福州茉莉花茶</w:t>
      </w:r>
    </w:p>
    <w:p>
      <w:pPr>
        <w:pStyle w:val="23"/>
        <w:numPr>
          <w:ilvl w:val="0"/>
          <w:numId w:val="18"/>
        </w:numPr>
        <w:ind w:firstLine="420"/>
        <w:rPr>
          <w:rFonts w:hint="default"/>
        </w:rPr>
      </w:pPr>
      <w:r>
        <w:t>QX/T 572—2020  农产品气候品质评价  青枣</w:t>
      </w:r>
    </w:p>
    <w:p>
      <w:pPr>
        <w:pStyle w:val="23"/>
        <w:numPr>
          <w:ilvl w:val="0"/>
          <w:numId w:val="18"/>
        </w:numPr>
        <w:ind w:firstLine="420" w:firstLineChars="0"/>
        <w:rPr>
          <w:rFonts w:hint="default" w:hAnsi="宋体"/>
        </w:rPr>
      </w:pPr>
      <w:r>
        <w:t>QX/T 592—2020  农产品气候品质评价  柑橘</w:t>
      </w:r>
    </w:p>
    <w:p>
      <w:pPr>
        <w:pStyle w:val="23"/>
        <w:numPr>
          <w:ilvl w:val="0"/>
          <w:numId w:val="18"/>
        </w:numPr>
        <w:ind w:firstLine="420" w:firstLineChars="0"/>
        <w:rPr>
          <w:rFonts w:hint="default"/>
        </w:rPr>
      </w:pPr>
      <w:r>
        <w:t>QX/T 411—2017  茶叶气候品质评价</w:t>
      </w:r>
    </w:p>
    <w:bookmarkEnd w:id="70"/>
    <w:p>
      <w:pPr>
        <w:pStyle w:val="23"/>
        <w:ind w:firstLine="420"/>
        <w:rPr>
          <w:rFonts w:hint="default"/>
        </w:rPr>
      </w:pPr>
    </w:p>
    <w:bookmarkEnd w:id="68"/>
    <w:p>
      <w:pPr>
        <w:pStyle w:val="110"/>
        <w:framePr/>
        <w:rPr>
          <w:rFonts w:hint="default"/>
        </w:rPr>
      </w:pPr>
    </w:p>
    <w:sectPr>
      <w:pgSz w:w="11906" w:h="16838"/>
      <w:pgMar w:top="2410" w:right="1134" w:bottom="1134" w:left="1134" w:header="1418" w:footer="1134" w:gutter="284"/>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hint="default"/>
      </w:rPr>
    </w:pPr>
    <w:r>
      <w:fldChar w:fldCharType="begin"/>
    </w:r>
    <w:r>
      <w:instrText xml:space="preserve"> PAGE  \* MERGEFORMAT </w:instrText>
    </w:r>
    <w:r>
      <w:fldChar w:fldCharType="separate"/>
    </w:r>
    <w:r>
      <w:rPr>
        <w:rFonts w:hint="default"/>
      </w:rPr>
      <w:t>I</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hint="default"/>
      </w:rPr>
    </w:pPr>
    <w:r>
      <w:t>DB3501/T 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1220B7"/>
    <w:multiLevelType w:val="singleLevel"/>
    <w:tmpl w:val="A11220B7"/>
    <w:lvl w:ilvl="0" w:tentative="0">
      <w:start w:val="1"/>
      <w:numFmt w:val="decimal"/>
      <w:suff w:val="space"/>
      <w:lvlText w:val="[%1]"/>
      <w:lvlJc w:val="left"/>
      <w:rPr>
        <w:rFonts w:hint="default" w:eastAsia="宋体" w:asciiTheme="minorHAnsi" w:hAnsiTheme="minorHAnsi" w:cstheme="minorEastAsia"/>
        <w:sz w:val="21"/>
        <w:szCs w:val="21"/>
      </w:rPr>
    </w:lvl>
  </w:abstractNum>
  <w:abstractNum w:abstractNumId="1">
    <w:nsid w:val="AD250026"/>
    <w:multiLevelType w:val="multilevel"/>
    <w:tmpl w:val="AD250026"/>
    <w:lvl w:ilvl="0" w:tentative="0">
      <w:start w:val="1"/>
      <w:numFmt w:val="decimal"/>
      <w:pStyle w:val="111"/>
      <w:suff w:val="nothing"/>
      <w:lvlText w:val="表%1  "/>
      <w:lvlJc w:val="left"/>
      <w:pPr>
        <w:tabs>
          <w:tab w:val="left" w:pos="539"/>
        </w:tabs>
        <w:ind w:left="0" w:firstLine="0"/>
      </w:pPr>
      <w:rPr>
        <w:rFonts w:hint="eastAsia" w:ascii="黑体" w:hAnsi="黑体" w:eastAsia="黑体" w:cs="黑体"/>
        <w:sz w:val="21"/>
        <w:vertAlign w:val="baseline"/>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B690BA3A"/>
    <w:multiLevelType w:val="multilevel"/>
    <w:tmpl w:val="B690BA3A"/>
    <w:lvl w:ilvl="0" w:tentative="0">
      <w:start w:val="1"/>
      <w:numFmt w:val="decimal"/>
      <w:pStyle w:val="16"/>
      <w:lvlText w:val="%1)"/>
      <w:lvlJc w:val="left"/>
      <w:pPr>
        <w:tabs>
          <w:tab w:val="left" w:pos="0"/>
        </w:tabs>
        <w:ind w:left="720" w:hanging="357"/>
      </w:pPr>
      <w:rPr>
        <w:rFonts w:hint="eastAsia" w:ascii="宋体" w:hAnsi="宋体" w:eastAsia="宋体" w:cs="宋体"/>
        <w:sz w:val="15"/>
        <w:vertAlign w:val="baseline"/>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3">
    <w:nsid w:val="C620AD59"/>
    <w:multiLevelType w:val="multilevel"/>
    <w:tmpl w:val="C620AD59"/>
    <w:lvl w:ilvl="0" w:tentative="0">
      <w:start w:val="1"/>
      <w:numFmt w:val="decimal"/>
      <w:pStyle w:val="103"/>
      <w:suff w:val="nothing"/>
      <w:lvlText w:val="示例%1："/>
      <w:lvlJc w:val="left"/>
      <w:pPr>
        <w:tabs>
          <w:tab w:val="left" w:pos="539"/>
        </w:tabs>
        <w:ind w:left="0" w:firstLine="363"/>
      </w:pPr>
      <w:rPr>
        <w:rFonts w:hint="eastAsia" w:ascii="黑体" w:hAnsi="黑体" w:eastAsia="黑体" w:cs="黑体"/>
        <w:sz w:val="18"/>
        <w:vertAlign w:val="baseline"/>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4">
    <w:nsid w:val="C7DC07C6"/>
    <w:multiLevelType w:val="multilevel"/>
    <w:tmpl w:val="C7DC07C6"/>
    <w:lvl w:ilvl="0" w:tentative="0">
      <w:start w:val="1"/>
      <w:numFmt w:val="decimal"/>
      <w:pStyle w:val="112"/>
      <w:suff w:val="nothing"/>
      <w:lvlText w:val="图%1  "/>
      <w:lvlJc w:val="left"/>
      <w:pPr>
        <w:tabs>
          <w:tab w:val="left" w:pos="539"/>
        </w:tabs>
        <w:ind w:left="0" w:firstLine="0"/>
      </w:pPr>
      <w:rPr>
        <w:rFonts w:hint="eastAsia" w:ascii="黑体" w:hAnsi="黑体" w:eastAsia="黑体" w:cs="黑体"/>
        <w:sz w:val="21"/>
        <w:vertAlign w:val="baseline"/>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5">
    <w:nsid w:val="CE898234"/>
    <w:multiLevelType w:val="multilevel"/>
    <w:tmpl w:val="CE898234"/>
    <w:lvl w:ilvl="0" w:tentative="0">
      <w:start w:val="1"/>
      <w:numFmt w:val="none"/>
      <w:pStyle w:val="102"/>
      <w:suff w:val="nothing"/>
      <w:lvlText w:val="示例："/>
      <w:lvlJc w:val="left"/>
      <w:pPr>
        <w:tabs>
          <w:tab w:val="left" w:pos="539"/>
        </w:tabs>
        <w:ind w:left="0" w:firstLine="363"/>
      </w:pPr>
      <w:rPr>
        <w:rFonts w:hint="eastAsia" w:ascii="黑体" w:hAnsi="黑体" w:eastAsia="黑体" w:cs="黑体"/>
        <w:sz w:val="18"/>
        <w:vertAlign w:val="baseline"/>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6">
    <w:nsid w:val="D4FD2180"/>
    <w:multiLevelType w:val="multilevel"/>
    <w:tmpl w:val="D4FD2180"/>
    <w:lvl w:ilvl="0" w:tentative="0">
      <w:start w:val="1"/>
      <w:numFmt w:val="upperLetter"/>
      <w:pStyle w:val="97"/>
      <w:lvlText w:val="%1"/>
      <w:lvlJc w:val="left"/>
      <w:pPr>
        <w:tabs>
          <w:tab w:val="left" w:pos="0"/>
        </w:tabs>
        <w:ind w:left="0" w:firstLine="0"/>
      </w:pPr>
      <w:rPr>
        <w:rFonts w:hint="default"/>
      </w:rPr>
    </w:lvl>
    <w:lvl w:ilvl="1" w:tentative="0">
      <w:start w:val="1"/>
      <w:numFmt w:val="decimal"/>
      <w:pStyle w:val="98"/>
      <w:suff w:val="nothing"/>
      <w:lvlText w:val="图%1.%2　"/>
      <w:lvlJc w:val="left"/>
      <w:pPr>
        <w:ind w:left="0" w:firstLine="0"/>
      </w:pPr>
      <w:rPr>
        <w:rFonts w:hint="default"/>
      </w:rPr>
    </w:lvl>
    <w:lvl w:ilvl="2" w:tentative="0">
      <w:start w:val="1"/>
      <w:numFmt w:val="decimal"/>
      <w:pStyle w:val="3"/>
      <w:lvlText w:val="%1.%2.%3."/>
      <w:lvlJc w:val="left"/>
      <w:pPr>
        <w:ind w:left="720" w:hanging="720"/>
      </w:pPr>
      <w:rPr>
        <w:rFonts w:hint="default"/>
      </w:rPr>
    </w:lvl>
    <w:lvl w:ilvl="3" w:tentative="0">
      <w:start w:val="1"/>
      <w:numFmt w:val="decimal"/>
      <w:pStyle w:val="4"/>
      <w:lvlText w:val="%1.%2.%3.%4."/>
      <w:lvlJc w:val="left"/>
      <w:pPr>
        <w:ind w:left="864" w:hanging="864"/>
      </w:pPr>
      <w:rPr>
        <w:rFonts w:hint="default"/>
      </w:rPr>
    </w:lvl>
    <w:lvl w:ilvl="4" w:tentative="0">
      <w:start w:val="1"/>
      <w:numFmt w:val="decimal"/>
      <w:pStyle w:val="5"/>
      <w:lvlText w:val="%1.%2.%3.%4.%5."/>
      <w:lvlJc w:val="left"/>
      <w:pPr>
        <w:ind w:left="1008" w:hanging="1008"/>
      </w:pPr>
      <w:rPr>
        <w:rFonts w:hint="default"/>
      </w:rPr>
    </w:lvl>
    <w:lvl w:ilvl="5" w:tentative="0">
      <w:start w:val="1"/>
      <w:numFmt w:val="decimal"/>
      <w:pStyle w:val="6"/>
      <w:lvlText w:val="%1.%2.%3.%4.%5.%6."/>
      <w:lvlJc w:val="left"/>
      <w:pPr>
        <w:ind w:left="1151" w:hanging="1151"/>
      </w:pPr>
      <w:rPr>
        <w:rFonts w:hint="default"/>
      </w:rPr>
    </w:lvl>
    <w:lvl w:ilvl="6" w:tentative="0">
      <w:start w:val="1"/>
      <w:numFmt w:val="decimal"/>
      <w:pStyle w:val="7"/>
      <w:lvlText w:val="%1.%2.%3.%4.%5.%6.%7."/>
      <w:lvlJc w:val="left"/>
      <w:pPr>
        <w:ind w:left="1296" w:hanging="1296"/>
      </w:pPr>
      <w:rPr>
        <w:rFonts w:hint="default"/>
      </w:rPr>
    </w:lvl>
    <w:lvl w:ilvl="7" w:tentative="0">
      <w:start w:val="1"/>
      <w:numFmt w:val="decimal"/>
      <w:pStyle w:val="8"/>
      <w:lvlText w:val="%1.%2.%3.%4.%5.%6.%7.%8."/>
      <w:lvlJc w:val="left"/>
      <w:pPr>
        <w:ind w:left="1440" w:hanging="1440"/>
      </w:pPr>
      <w:rPr>
        <w:rFonts w:hint="default"/>
      </w:rPr>
    </w:lvl>
    <w:lvl w:ilvl="8" w:tentative="0">
      <w:start w:val="1"/>
      <w:numFmt w:val="decimal"/>
      <w:pStyle w:val="9"/>
      <w:lvlText w:val="%1.%2.%3.%4.%5.%6.%7.%8.%9."/>
      <w:lvlJc w:val="left"/>
      <w:pPr>
        <w:ind w:left="1583" w:hanging="1583"/>
      </w:pPr>
      <w:rPr>
        <w:rFonts w:hint="default"/>
      </w:rPr>
    </w:lvl>
  </w:abstractNum>
  <w:abstractNum w:abstractNumId="7">
    <w:nsid w:val="FDE50AA7"/>
    <w:multiLevelType w:val="multilevel"/>
    <w:tmpl w:val="FDE50AA7"/>
    <w:lvl w:ilvl="0" w:tentative="0">
      <w:start w:val="1"/>
      <w:numFmt w:val="none"/>
      <w:pStyle w:val="60"/>
      <w:lvlText w:val="%1——"/>
      <w:lvlJc w:val="left"/>
      <w:pPr>
        <w:tabs>
          <w:tab w:val="left" w:pos="851"/>
        </w:tabs>
        <w:ind w:left="851" w:hanging="426"/>
      </w:pPr>
      <w:rPr>
        <w:rFonts w:hint="default" w:ascii="Times New Roman" w:hAnsi="Times New Roman" w:eastAsia="宋体" w:cs="Times New Roman"/>
        <w:sz w:val="20"/>
      </w:rPr>
    </w:lvl>
    <w:lvl w:ilvl="1" w:tentative="0">
      <w:start w:val="1"/>
      <w:numFmt w:val="bullet"/>
      <w:pStyle w:val="61"/>
      <w:lvlText w:val=""/>
      <w:lvlJc w:val="left"/>
      <w:pPr>
        <w:tabs>
          <w:tab w:val="left" w:pos="851"/>
        </w:tabs>
        <w:ind w:left="1270" w:hanging="419"/>
      </w:pPr>
      <w:rPr>
        <w:rFonts w:hint="default" w:ascii="Symbol" w:hAnsi="Symbol" w:eastAsia="宋体" w:cs="Symbol"/>
        <w:sz w:val="21"/>
      </w:rPr>
    </w:lvl>
    <w:lvl w:ilvl="2" w:tentative="0">
      <w:start w:val="1"/>
      <w:numFmt w:val="bullet"/>
      <w:lvlText w:val=""/>
      <w:lvlJc w:val="left"/>
      <w:pPr>
        <w:tabs>
          <w:tab w:val="left" w:pos="1678"/>
        </w:tabs>
        <w:ind w:left="1678" w:hanging="414"/>
      </w:pPr>
      <w:rPr>
        <w:rFonts w:hint="default" w:ascii="Symbol" w:hAnsi="Symbol" w:cs="Symbol"/>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8">
    <w:nsid w:val="124FC9B2"/>
    <w:multiLevelType w:val="multilevel"/>
    <w:tmpl w:val="124FC9B2"/>
    <w:lvl w:ilvl="0" w:tentative="0">
      <w:start w:val="1"/>
      <w:numFmt w:val="upperLetter"/>
      <w:lvlText w:val="%1"/>
      <w:lvlJc w:val="left"/>
      <w:pPr>
        <w:tabs>
          <w:tab w:val="left" w:pos="0"/>
        </w:tabs>
        <w:ind w:left="0" w:firstLine="0"/>
      </w:pPr>
      <w:rPr>
        <w:rFonts w:hint="default"/>
      </w:rPr>
    </w:lvl>
    <w:lvl w:ilvl="1" w:tentative="0">
      <w:start w:val="1"/>
      <w:numFmt w:val="decimal"/>
      <w:pStyle w:val="2"/>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9">
    <w:nsid w:val="38F51336"/>
    <w:multiLevelType w:val="multilevel"/>
    <w:tmpl w:val="38F51336"/>
    <w:lvl w:ilvl="0" w:tentative="0">
      <w:start w:val="1"/>
      <w:numFmt w:val="none"/>
      <w:pStyle w:val="104"/>
      <w:suff w:val="nothing"/>
      <w:lvlText w:val="注："/>
      <w:lvlJc w:val="left"/>
      <w:pPr>
        <w:tabs>
          <w:tab w:val="left" w:pos="539"/>
        </w:tabs>
        <w:ind w:left="737" w:hanging="374"/>
      </w:pPr>
      <w:rPr>
        <w:rFonts w:hint="eastAsia" w:ascii="黑体" w:hAnsi="黑体" w:eastAsia="黑体" w:cs="黑体"/>
        <w:sz w:val="18"/>
        <w:vertAlign w:val="baseline"/>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0">
    <w:nsid w:val="3BBAA16A"/>
    <w:multiLevelType w:val="multilevel"/>
    <w:tmpl w:val="3BBAA16A"/>
    <w:lvl w:ilvl="0" w:tentative="0">
      <w:start w:val="1"/>
      <w:numFmt w:val="upperLetter"/>
      <w:pStyle w:val="86"/>
      <w:suff w:val="nothing"/>
      <w:lvlText w:val="附录%1"/>
      <w:lvlJc w:val="left"/>
      <w:pPr>
        <w:ind w:left="0" w:firstLine="0"/>
      </w:pPr>
      <w:rPr>
        <w:rFonts w:hint="default"/>
        <w:spacing w:val="102"/>
      </w:rPr>
    </w:lvl>
    <w:lvl w:ilvl="1" w:tentative="0">
      <w:start w:val="1"/>
      <w:numFmt w:val="decimal"/>
      <w:pStyle w:val="87"/>
      <w:suff w:val="nothing"/>
      <w:lvlText w:val="%1.%2　"/>
      <w:lvlJc w:val="left"/>
      <w:pPr>
        <w:ind w:left="0" w:firstLine="0"/>
      </w:pPr>
      <w:rPr>
        <w:rFonts w:hint="default" w:ascii="黑体" w:hAnsi="黑体" w:eastAsia="黑体" w:cs="黑体"/>
        <w:sz w:val="20"/>
      </w:rPr>
    </w:lvl>
    <w:lvl w:ilvl="2" w:tentative="0">
      <w:start w:val="1"/>
      <w:numFmt w:val="decimal"/>
      <w:pStyle w:val="88"/>
      <w:suff w:val="nothing"/>
      <w:lvlText w:val="%1.%2.%3　"/>
      <w:lvlJc w:val="left"/>
      <w:pPr>
        <w:ind w:left="0" w:firstLine="0"/>
      </w:pPr>
      <w:rPr>
        <w:rFonts w:hint="default" w:ascii="黑体" w:hAnsi="黑体" w:eastAsia="黑体" w:cs="黑体"/>
        <w:sz w:val="20"/>
      </w:rPr>
    </w:lvl>
    <w:lvl w:ilvl="3" w:tentative="0">
      <w:start w:val="1"/>
      <w:numFmt w:val="decimal"/>
      <w:pStyle w:val="89"/>
      <w:suff w:val="nothing"/>
      <w:lvlText w:val="%1.%2.%3.%4　"/>
      <w:lvlJc w:val="left"/>
      <w:pPr>
        <w:ind w:left="0" w:firstLine="0"/>
      </w:pPr>
      <w:rPr>
        <w:rFonts w:hint="default" w:ascii="黑体" w:hAnsi="黑体" w:eastAsia="黑体" w:cs="黑体"/>
        <w:sz w:val="20"/>
      </w:rPr>
    </w:lvl>
    <w:lvl w:ilvl="4" w:tentative="0">
      <w:start w:val="1"/>
      <w:numFmt w:val="decimal"/>
      <w:pStyle w:val="90"/>
      <w:suff w:val="nothing"/>
      <w:lvlText w:val="%1.%2.%3.%4.%5　"/>
      <w:lvlJc w:val="left"/>
      <w:pPr>
        <w:ind w:left="0" w:firstLine="0"/>
      </w:pPr>
      <w:rPr>
        <w:rFonts w:hint="default" w:ascii="黑体" w:hAnsi="黑体" w:eastAsia="黑体" w:cs="黑体"/>
        <w:sz w:val="20"/>
      </w:rPr>
    </w:lvl>
    <w:lvl w:ilvl="5" w:tentative="0">
      <w:start w:val="1"/>
      <w:numFmt w:val="decimal"/>
      <w:pStyle w:val="91"/>
      <w:suff w:val="nothing"/>
      <w:lvlText w:val="%1.%2.%3.%4.%5.%6　"/>
      <w:lvlJc w:val="left"/>
      <w:pPr>
        <w:ind w:left="0" w:firstLine="0"/>
      </w:pPr>
      <w:rPr>
        <w:rFonts w:hint="default" w:ascii="黑体" w:hAnsi="黑体" w:eastAsia="黑体" w:cs="黑体"/>
        <w:sz w:val="20"/>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1">
    <w:nsid w:val="4014B81C"/>
    <w:multiLevelType w:val="multilevel"/>
    <w:tmpl w:val="4014B81C"/>
    <w:lvl w:ilvl="0" w:tentative="0">
      <w:start w:val="1"/>
      <w:numFmt w:val="upperLetter"/>
      <w:pStyle w:val="99"/>
      <w:lvlText w:val="%1"/>
      <w:lvlJc w:val="left"/>
      <w:pPr>
        <w:tabs>
          <w:tab w:val="left" w:pos="0"/>
        </w:tabs>
        <w:ind w:left="0" w:firstLine="0"/>
      </w:pPr>
      <w:rPr>
        <w:rFonts w:hint="default"/>
      </w:rPr>
    </w:lvl>
    <w:lvl w:ilvl="1" w:tentative="0">
      <w:start w:val="1"/>
      <w:numFmt w:val="decimal"/>
      <w:pStyle w:val="100"/>
      <w:suff w:val="nothing"/>
      <w:lvlText w:val="表%1.%2　"/>
      <w:lvlJc w:val="left"/>
      <w:pPr>
        <w:ind w:left="0" w:firstLine="0"/>
      </w:pPr>
      <w:rPr>
        <w:rFonts w:hint="default"/>
      </w:rPr>
    </w:lvl>
    <w:lvl w:ilvl="2" w:tentative="0">
      <w:start w:val="1"/>
      <w:numFmt w:val="decimal"/>
      <w:lvlText w:val="%1.%2.%3."/>
      <w:lvlJc w:val="left"/>
      <w:pPr>
        <w:ind w:left="1508" w:hanging="708"/>
      </w:pPr>
      <w:rPr>
        <w:rFonts w:hint="default"/>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abstractNum w:abstractNumId="12">
    <w:nsid w:val="40C8DC64"/>
    <w:multiLevelType w:val="multilevel"/>
    <w:tmpl w:val="40C8DC64"/>
    <w:lvl w:ilvl="0" w:tentative="0">
      <w:start w:val="1"/>
      <w:numFmt w:val="decimal"/>
      <w:pStyle w:val="105"/>
      <w:suff w:val="nothing"/>
      <w:lvlText w:val="注%1："/>
      <w:lvlJc w:val="left"/>
      <w:pPr>
        <w:tabs>
          <w:tab w:val="left" w:pos="539"/>
        </w:tabs>
        <w:ind w:left="811" w:hanging="448"/>
      </w:pPr>
      <w:rPr>
        <w:rFonts w:hint="eastAsia" w:ascii="黑体" w:hAnsi="黑体" w:eastAsia="黑体" w:cs="黑体"/>
        <w:sz w:val="18"/>
        <w:vertAlign w:val="baseline"/>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3">
    <w:nsid w:val="47875872"/>
    <w:multiLevelType w:val="multilevel"/>
    <w:tmpl w:val="47875872"/>
    <w:lvl w:ilvl="0" w:tentative="0">
      <w:start w:val="1"/>
      <w:numFmt w:val="none"/>
      <w:pStyle w:val="53"/>
      <w:suff w:val="nothing"/>
      <w:lvlText w:val="%1"/>
      <w:lvlJc w:val="left"/>
      <w:pPr>
        <w:ind w:left="425" w:hanging="425"/>
      </w:pPr>
      <w:rPr>
        <w:rFonts w:hint="default"/>
      </w:rPr>
    </w:lvl>
    <w:lvl w:ilvl="1" w:tentative="0">
      <w:start w:val="1"/>
      <w:numFmt w:val="decimal"/>
      <w:pStyle w:val="54"/>
      <w:suff w:val="nothing"/>
      <w:lvlText w:val="%10.%2 "/>
      <w:lvlJc w:val="left"/>
      <w:pPr>
        <w:ind w:left="0" w:firstLine="0"/>
      </w:pPr>
      <w:rPr>
        <w:rFonts w:hint="default" w:ascii="黑体" w:hAnsi="黑体" w:eastAsia="黑体" w:cs="黑体"/>
        <w:sz w:val="20"/>
      </w:rPr>
    </w:lvl>
    <w:lvl w:ilvl="2" w:tentative="0">
      <w:start w:val="1"/>
      <w:numFmt w:val="decimal"/>
      <w:pStyle w:val="55"/>
      <w:suff w:val="nothing"/>
      <w:lvlText w:val="%10.%2.%3 "/>
      <w:lvlJc w:val="left"/>
      <w:pPr>
        <w:ind w:left="0" w:firstLine="0"/>
      </w:pPr>
      <w:rPr>
        <w:rFonts w:hint="default" w:ascii="黑体" w:hAnsi="黑体" w:eastAsia="黑体" w:cs="黑体"/>
        <w:sz w:val="20"/>
      </w:rPr>
    </w:lvl>
    <w:lvl w:ilvl="3" w:tentative="0">
      <w:start w:val="1"/>
      <w:numFmt w:val="decimal"/>
      <w:pStyle w:val="56"/>
      <w:suff w:val="nothing"/>
      <w:lvlText w:val="%10.%2.%3.%4 "/>
      <w:lvlJc w:val="left"/>
      <w:pPr>
        <w:ind w:left="0" w:firstLine="0"/>
      </w:pPr>
      <w:rPr>
        <w:rFonts w:hint="default" w:ascii="黑体" w:hAnsi="黑体" w:eastAsia="黑体" w:cs="黑体"/>
        <w:sz w:val="20"/>
      </w:rPr>
    </w:lvl>
    <w:lvl w:ilvl="4" w:tentative="0">
      <w:start w:val="1"/>
      <w:numFmt w:val="decimal"/>
      <w:pStyle w:val="57"/>
      <w:suff w:val="nothing"/>
      <w:lvlText w:val="%10.%2.%3.%4.%5 "/>
      <w:lvlJc w:val="left"/>
      <w:pPr>
        <w:ind w:left="0" w:firstLine="0"/>
      </w:pPr>
      <w:rPr>
        <w:rFonts w:hint="default" w:ascii="黑体" w:hAnsi="黑体" w:eastAsia="黑体" w:cs="黑体"/>
        <w:sz w:val="20"/>
      </w:rPr>
    </w:lvl>
    <w:lvl w:ilvl="5" w:tentative="0">
      <w:start w:val="1"/>
      <w:numFmt w:val="decimal"/>
      <w:pStyle w:val="58"/>
      <w:suff w:val="nothing"/>
      <w:lvlText w:val="%10.%2.%3.%4.%5.%6 "/>
      <w:lvlJc w:val="left"/>
      <w:pPr>
        <w:ind w:left="0" w:firstLine="0"/>
      </w:pPr>
      <w:rPr>
        <w:rFonts w:hint="default" w:ascii="黑体" w:hAnsi="黑体" w:eastAsia="黑体" w:cs="黑体"/>
        <w:sz w:val="20"/>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4">
    <w:nsid w:val="4F043611"/>
    <w:multiLevelType w:val="multilevel"/>
    <w:tmpl w:val="4F043611"/>
    <w:lvl w:ilvl="0" w:tentative="0">
      <w:start w:val="1"/>
      <w:numFmt w:val="decimal"/>
      <w:pStyle w:val="117"/>
      <w:suff w:val="nothing"/>
      <w:lvlText w:val="[%1]  "/>
      <w:lvlJc w:val="left"/>
      <w:pPr>
        <w:ind w:left="0" w:firstLine="363"/>
      </w:pPr>
      <w:rPr>
        <w:rFonts w:hint="eastAsia" w:ascii="黑体" w:hAnsi="黑体" w:eastAsia="黑体" w:cs="黑体"/>
        <w:sz w:val="18"/>
      </w:rPr>
    </w:lvl>
    <w:lvl w:ilvl="1" w:tentative="0">
      <w:start w:val="1"/>
      <w:numFmt w:val="chineseCounting"/>
      <w:suff w:val="nothing"/>
      <w:lvlText w:val="第%2节　"/>
      <w:lvlJc w:val="left"/>
      <w:pPr>
        <w:ind w:left="0" w:firstLine="402"/>
      </w:pPr>
      <w:rPr>
        <w:rFonts w:hint="eastAsia"/>
      </w:rPr>
    </w:lvl>
    <w:lvl w:ilvl="2" w:tentative="0">
      <w:start w:val="1"/>
      <w:numFmt w:val="chineseCounting"/>
      <w:suff w:val="nothing"/>
      <w:lvlText w:val="第%3条　"/>
      <w:lvlJc w:val="left"/>
      <w:pPr>
        <w:ind w:left="0" w:firstLine="402"/>
      </w:pPr>
      <w:rPr>
        <w:rFonts w:hint="eastAsia"/>
      </w:rPr>
    </w:lvl>
    <w:lvl w:ilvl="3" w:tentative="0">
      <w:start w:val="1"/>
      <w:numFmt w:val="chineseCounting"/>
      <w:suff w:val="nothing"/>
      <w:lvlText w:val="（%4）"/>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abstractNum w:abstractNumId="15">
    <w:nsid w:val="561E921B"/>
    <w:multiLevelType w:val="multilevel"/>
    <w:tmpl w:val="561E921B"/>
    <w:lvl w:ilvl="0" w:tentative="0">
      <w:start w:val="1"/>
      <w:numFmt w:val="lowerLetter"/>
      <w:pStyle w:val="106"/>
      <w:lvlText w:val="%1"/>
      <w:lvlJc w:val="left"/>
      <w:pPr>
        <w:tabs>
          <w:tab w:val="left" w:pos="539"/>
        </w:tabs>
        <w:ind w:left="539" w:hanging="119"/>
      </w:pPr>
      <w:rPr>
        <w:rFonts w:hint="eastAsia" w:ascii="宋体" w:hAnsi="宋体" w:eastAsia="宋体" w:cs="宋体"/>
        <w:sz w:val="15"/>
        <w:vertAlign w:val="superscript"/>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6">
    <w:nsid w:val="65D8C68F"/>
    <w:multiLevelType w:val="multilevel"/>
    <w:tmpl w:val="65D8C68F"/>
    <w:lvl w:ilvl="0" w:tentative="0">
      <w:start w:val="1"/>
      <w:numFmt w:val="lowerLetter"/>
      <w:pStyle w:val="63"/>
      <w:lvlText w:val="%1)"/>
      <w:lvlJc w:val="left"/>
      <w:pPr>
        <w:tabs>
          <w:tab w:val="left" w:pos="851"/>
        </w:tabs>
        <w:ind w:left="851" w:hanging="426"/>
      </w:pPr>
      <w:rPr>
        <w:rFonts w:hint="default" w:ascii="宋体" w:hAnsi="宋体" w:eastAsia="宋体" w:cs="宋体"/>
        <w:sz w:val="20"/>
      </w:rPr>
    </w:lvl>
    <w:lvl w:ilvl="1" w:tentative="0">
      <w:start w:val="1"/>
      <w:numFmt w:val="decimal"/>
      <w:pStyle w:val="64"/>
      <w:lvlText w:val="%2)"/>
      <w:lvlJc w:val="left"/>
      <w:pPr>
        <w:tabs>
          <w:tab w:val="left" w:pos="1276"/>
        </w:tabs>
        <w:ind w:left="1276" w:hanging="425"/>
      </w:pPr>
      <w:rPr>
        <w:rFonts w:hint="default" w:ascii="宋体" w:hAnsi="Times New Roman" w:eastAsia="宋体" w:cs="Times New Roman"/>
        <w:sz w:val="21"/>
      </w:rPr>
    </w:lvl>
    <w:lvl w:ilvl="2" w:tentative="0">
      <w:start w:val="1"/>
      <w:numFmt w:val="bullet"/>
      <w:pStyle w:val="62"/>
      <w:lvlText w:val=""/>
      <w:lvlJc w:val="left"/>
      <w:pPr>
        <w:tabs>
          <w:tab w:val="left" w:pos="1678"/>
        </w:tabs>
        <w:ind w:left="1678" w:hanging="414"/>
      </w:pPr>
      <w:rPr>
        <w:rFonts w:hint="default" w:ascii="Symbol" w:hAnsi="Symbol" w:cs="Symbol"/>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7">
    <w:nsid w:val="71EE998B"/>
    <w:multiLevelType w:val="multilevel"/>
    <w:tmpl w:val="71EE998B"/>
    <w:lvl w:ilvl="0" w:tentative="0">
      <w:start w:val="1"/>
      <w:numFmt w:val="decimal"/>
      <w:pStyle w:val="70"/>
      <w:suff w:val="nothing"/>
      <w:lvlText w:val="%1　"/>
      <w:lvlJc w:val="left"/>
      <w:pPr>
        <w:ind w:left="0" w:firstLine="0"/>
      </w:pPr>
      <w:rPr>
        <w:rFonts w:hint="default" w:ascii="黑体" w:hAnsi="黑体" w:eastAsia="黑体" w:cs="黑体"/>
        <w:sz w:val="20"/>
      </w:rPr>
    </w:lvl>
    <w:lvl w:ilvl="1" w:tentative="0">
      <w:start w:val="1"/>
      <w:numFmt w:val="decimal"/>
      <w:pStyle w:val="71"/>
      <w:suff w:val="nothing"/>
      <w:lvlText w:val="%1.%2　"/>
      <w:lvlJc w:val="left"/>
      <w:pPr>
        <w:ind w:left="0" w:firstLine="0"/>
      </w:pPr>
      <w:rPr>
        <w:rFonts w:hint="default" w:ascii="黑体" w:hAnsi="黑体" w:eastAsia="黑体" w:cs="黑体"/>
        <w:sz w:val="20"/>
      </w:rPr>
    </w:lvl>
    <w:lvl w:ilvl="2" w:tentative="0">
      <w:start w:val="1"/>
      <w:numFmt w:val="decimal"/>
      <w:pStyle w:val="72"/>
      <w:suff w:val="nothing"/>
      <w:lvlText w:val="%1.%2.%3　"/>
      <w:lvlJc w:val="left"/>
      <w:pPr>
        <w:ind w:left="0" w:firstLine="0"/>
      </w:pPr>
      <w:rPr>
        <w:rFonts w:hint="default" w:ascii="黑体" w:hAnsi="黑体" w:eastAsia="黑体" w:cs="黑体"/>
        <w:sz w:val="20"/>
      </w:rPr>
    </w:lvl>
    <w:lvl w:ilvl="3" w:tentative="0">
      <w:start w:val="1"/>
      <w:numFmt w:val="decimal"/>
      <w:pStyle w:val="73"/>
      <w:suff w:val="nothing"/>
      <w:lvlText w:val="%1.%2.%3.%4　"/>
      <w:lvlJc w:val="left"/>
      <w:pPr>
        <w:ind w:left="0" w:firstLine="0"/>
      </w:pPr>
      <w:rPr>
        <w:rFonts w:hint="default" w:ascii="黑体" w:hAnsi="黑体" w:eastAsia="黑体" w:cs="黑体"/>
        <w:sz w:val="20"/>
      </w:rPr>
    </w:lvl>
    <w:lvl w:ilvl="4" w:tentative="0">
      <w:start w:val="1"/>
      <w:numFmt w:val="decimal"/>
      <w:pStyle w:val="74"/>
      <w:suff w:val="nothing"/>
      <w:lvlText w:val="%1.%2.%3.%4.%5　"/>
      <w:lvlJc w:val="left"/>
      <w:pPr>
        <w:ind w:left="0" w:firstLine="0"/>
      </w:pPr>
      <w:rPr>
        <w:rFonts w:hint="default" w:ascii="黑体" w:hAnsi="黑体" w:eastAsia="黑体" w:cs="黑体"/>
        <w:sz w:val="20"/>
      </w:rPr>
    </w:lvl>
    <w:lvl w:ilvl="5" w:tentative="0">
      <w:start w:val="1"/>
      <w:numFmt w:val="decimal"/>
      <w:pStyle w:val="75"/>
      <w:suff w:val="nothing"/>
      <w:lvlText w:val="%1.%2.%3.%4.%5.%6　"/>
      <w:lvlJc w:val="left"/>
      <w:pPr>
        <w:ind w:left="0" w:firstLine="0"/>
      </w:pPr>
      <w:rPr>
        <w:rFonts w:hint="default" w:ascii="黑体" w:hAnsi="黑体" w:eastAsia="黑体" w:cs="黑体"/>
        <w:sz w:val="20"/>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num w:numId="1">
    <w:abstractNumId w:val="8"/>
  </w:num>
  <w:num w:numId="2">
    <w:abstractNumId w:val="6"/>
  </w:num>
  <w:num w:numId="3">
    <w:abstractNumId w:val="2"/>
  </w:num>
  <w:num w:numId="4">
    <w:abstractNumId w:val="13"/>
  </w:num>
  <w:num w:numId="5">
    <w:abstractNumId w:val="7"/>
  </w:num>
  <w:num w:numId="6">
    <w:abstractNumId w:val="16"/>
  </w:num>
  <w:num w:numId="7">
    <w:abstractNumId w:val="17"/>
  </w:num>
  <w:num w:numId="8">
    <w:abstractNumId w:val="10"/>
  </w:num>
  <w:num w:numId="9">
    <w:abstractNumId w:val="11"/>
  </w:num>
  <w:num w:numId="10">
    <w:abstractNumId w:val="5"/>
  </w:num>
  <w:num w:numId="11">
    <w:abstractNumId w:val="3"/>
  </w:num>
  <w:num w:numId="12">
    <w:abstractNumId w:val="9"/>
  </w:num>
  <w:num w:numId="13">
    <w:abstractNumId w:val="12"/>
  </w:num>
  <w:num w:numId="14">
    <w:abstractNumId w:val="15"/>
  </w:num>
  <w:num w:numId="15">
    <w:abstractNumId w:val="1"/>
  </w:num>
  <w:num w:numId="16">
    <w:abstractNumId w:val="4"/>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hZDdlYTIwYWQ4MTNmYmQ5NzdmN2ViZDFmOTc4ZjEifQ=="/>
  </w:docVars>
  <w:rsids>
    <w:rsidRoot w:val="00020AD8"/>
    <w:rsid w:val="00020AD8"/>
    <w:rsid w:val="000653F0"/>
    <w:rsid w:val="000D1D8A"/>
    <w:rsid w:val="0010677B"/>
    <w:rsid w:val="00150269"/>
    <w:rsid w:val="001A1A33"/>
    <w:rsid w:val="00217447"/>
    <w:rsid w:val="00257D42"/>
    <w:rsid w:val="002763FB"/>
    <w:rsid w:val="00306661"/>
    <w:rsid w:val="00330FB0"/>
    <w:rsid w:val="003367B2"/>
    <w:rsid w:val="00346735"/>
    <w:rsid w:val="003B7B39"/>
    <w:rsid w:val="004155B7"/>
    <w:rsid w:val="00450219"/>
    <w:rsid w:val="004A1423"/>
    <w:rsid w:val="004A47BA"/>
    <w:rsid w:val="004B4187"/>
    <w:rsid w:val="00511554"/>
    <w:rsid w:val="00512C67"/>
    <w:rsid w:val="00582A03"/>
    <w:rsid w:val="005B7F3E"/>
    <w:rsid w:val="005F24D7"/>
    <w:rsid w:val="00632549"/>
    <w:rsid w:val="006C380B"/>
    <w:rsid w:val="006E4E51"/>
    <w:rsid w:val="006E5437"/>
    <w:rsid w:val="00700206"/>
    <w:rsid w:val="00737E68"/>
    <w:rsid w:val="0074468A"/>
    <w:rsid w:val="007754D0"/>
    <w:rsid w:val="007B6077"/>
    <w:rsid w:val="007D2F0A"/>
    <w:rsid w:val="00812E1B"/>
    <w:rsid w:val="00842D28"/>
    <w:rsid w:val="008511C9"/>
    <w:rsid w:val="008C0790"/>
    <w:rsid w:val="008D29BB"/>
    <w:rsid w:val="009B71DC"/>
    <w:rsid w:val="009E6BD5"/>
    <w:rsid w:val="00A5518F"/>
    <w:rsid w:val="00A744A6"/>
    <w:rsid w:val="00A74D98"/>
    <w:rsid w:val="00A8540A"/>
    <w:rsid w:val="00AC00EE"/>
    <w:rsid w:val="00AE0A42"/>
    <w:rsid w:val="00AF5454"/>
    <w:rsid w:val="00B50866"/>
    <w:rsid w:val="00B527D2"/>
    <w:rsid w:val="00B56B66"/>
    <w:rsid w:val="00BF538B"/>
    <w:rsid w:val="00C4016B"/>
    <w:rsid w:val="00C61DB9"/>
    <w:rsid w:val="00CA4A35"/>
    <w:rsid w:val="00CB638B"/>
    <w:rsid w:val="00D16429"/>
    <w:rsid w:val="00DE4F39"/>
    <w:rsid w:val="00E3473E"/>
    <w:rsid w:val="00E548CB"/>
    <w:rsid w:val="00E67CD7"/>
    <w:rsid w:val="00F119C5"/>
    <w:rsid w:val="00FD1EAA"/>
    <w:rsid w:val="00FD574B"/>
    <w:rsid w:val="00FD58BD"/>
    <w:rsid w:val="00FF5F46"/>
    <w:rsid w:val="04816BBA"/>
    <w:rsid w:val="071A4FFB"/>
    <w:rsid w:val="09247A92"/>
    <w:rsid w:val="0BC775D3"/>
    <w:rsid w:val="0E6C1337"/>
    <w:rsid w:val="0FEA282F"/>
    <w:rsid w:val="10823F03"/>
    <w:rsid w:val="17A47429"/>
    <w:rsid w:val="1BC46166"/>
    <w:rsid w:val="1C602397"/>
    <w:rsid w:val="211E7A85"/>
    <w:rsid w:val="26904F49"/>
    <w:rsid w:val="29A80D7E"/>
    <w:rsid w:val="2D8042BB"/>
    <w:rsid w:val="2FA7505A"/>
    <w:rsid w:val="300340C8"/>
    <w:rsid w:val="302F17A2"/>
    <w:rsid w:val="30B55736"/>
    <w:rsid w:val="31EE6C8D"/>
    <w:rsid w:val="34DC65EE"/>
    <w:rsid w:val="36854034"/>
    <w:rsid w:val="368F1519"/>
    <w:rsid w:val="374E4B79"/>
    <w:rsid w:val="390E7FB2"/>
    <w:rsid w:val="3C344E65"/>
    <w:rsid w:val="3E9E7D34"/>
    <w:rsid w:val="40154958"/>
    <w:rsid w:val="40C54E52"/>
    <w:rsid w:val="45632FC7"/>
    <w:rsid w:val="45EE77A4"/>
    <w:rsid w:val="462A7D2D"/>
    <w:rsid w:val="46401D05"/>
    <w:rsid w:val="46426745"/>
    <w:rsid w:val="48660F9E"/>
    <w:rsid w:val="48813623"/>
    <w:rsid w:val="49B74A46"/>
    <w:rsid w:val="4AF02EA5"/>
    <w:rsid w:val="518F1AF3"/>
    <w:rsid w:val="520809F9"/>
    <w:rsid w:val="52256EDD"/>
    <w:rsid w:val="52BC4786"/>
    <w:rsid w:val="5345400D"/>
    <w:rsid w:val="566A39AB"/>
    <w:rsid w:val="5A9164F8"/>
    <w:rsid w:val="5E9C677D"/>
    <w:rsid w:val="5F5E2A7F"/>
    <w:rsid w:val="606B5287"/>
    <w:rsid w:val="625428A2"/>
    <w:rsid w:val="6289576F"/>
    <w:rsid w:val="67440829"/>
    <w:rsid w:val="6CDF67E6"/>
    <w:rsid w:val="6D1C2BA2"/>
    <w:rsid w:val="6D581C15"/>
    <w:rsid w:val="71A5490B"/>
    <w:rsid w:val="79D35981"/>
    <w:rsid w:val="7B072998"/>
    <w:rsid w:val="7D765D7D"/>
    <w:rsid w:val="7E092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等线"/>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宋体" w:hAnsi="Times New Roman" w:eastAsia="宋体" w:cs="宋体"/>
      <w:kern w:val="2"/>
      <w:sz w:val="21"/>
      <w:szCs w:val="24"/>
      <w:lang w:val="en-US" w:eastAsia="zh-CN" w:bidi="ar-SA"/>
    </w:rPr>
  </w:style>
  <w:style w:type="paragraph" w:styleId="2">
    <w:name w:val="heading 2"/>
    <w:basedOn w:val="1"/>
    <w:next w:val="1"/>
    <w:semiHidden/>
    <w:unhideWhenUsed/>
    <w:qFormat/>
    <w:uiPriority w:val="0"/>
    <w:pPr>
      <w:keepNext/>
      <w:keepLines/>
      <w:numPr>
        <w:ilvl w:val="1"/>
        <w:numId w:val="1"/>
      </w:numPr>
      <w:spacing w:before="260" w:after="260" w:line="413" w:lineRule="auto"/>
      <w:outlineLvl w:val="1"/>
    </w:pPr>
    <w:rPr>
      <w:rFonts w:ascii="Arial" w:hAnsi="Arial" w:eastAsia="黑体"/>
      <w:b/>
      <w:sz w:val="32"/>
    </w:rPr>
  </w:style>
  <w:style w:type="paragraph" w:styleId="3">
    <w:name w:val="heading 3"/>
    <w:basedOn w:val="1"/>
    <w:next w:val="1"/>
    <w:semiHidden/>
    <w:unhideWhenUsed/>
    <w:qFormat/>
    <w:uiPriority w:val="0"/>
    <w:pPr>
      <w:keepNext/>
      <w:keepLines/>
      <w:numPr>
        <w:ilvl w:val="2"/>
        <w:numId w:val="2"/>
      </w:numPr>
      <w:spacing w:before="260" w:after="260" w:line="413" w:lineRule="auto"/>
      <w:outlineLvl w:val="2"/>
    </w:pPr>
    <w:rPr>
      <w:b/>
      <w:sz w:val="32"/>
    </w:rPr>
  </w:style>
  <w:style w:type="paragraph" w:styleId="4">
    <w:name w:val="heading 4"/>
    <w:basedOn w:val="1"/>
    <w:next w:val="1"/>
    <w:semiHidden/>
    <w:unhideWhenUsed/>
    <w:qFormat/>
    <w:uiPriority w:val="0"/>
    <w:pPr>
      <w:keepNext/>
      <w:keepLines/>
      <w:numPr>
        <w:ilvl w:val="3"/>
        <w:numId w:val="2"/>
      </w:numPr>
      <w:spacing w:before="280" w:after="290" w:line="372" w:lineRule="auto"/>
      <w:outlineLvl w:val="3"/>
    </w:pPr>
    <w:rPr>
      <w:rFonts w:ascii="Arial" w:hAnsi="Arial" w:eastAsia="黑体"/>
      <w:b/>
      <w:sz w:val="28"/>
    </w:rPr>
  </w:style>
  <w:style w:type="paragraph" w:styleId="5">
    <w:name w:val="heading 5"/>
    <w:basedOn w:val="1"/>
    <w:next w:val="1"/>
    <w:semiHidden/>
    <w:unhideWhenUsed/>
    <w:qFormat/>
    <w:uiPriority w:val="0"/>
    <w:pPr>
      <w:keepNext/>
      <w:keepLines/>
      <w:numPr>
        <w:ilvl w:val="4"/>
        <w:numId w:val="2"/>
      </w:numPr>
      <w:spacing w:before="280" w:after="290" w:line="372" w:lineRule="auto"/>
      <w:outlineLvl w:val="4"/>
    </w:pPr>
    <w:rPr>
      <w:b/>
      <w:sz w:val="28"/>
    </w:rPr>
  </w:style>
  <w:style w:type="paragraph" w:styleId="6">
    <w:name w:val="heading 6"/>
    <w:basedOn w:val="1"/>
    <w:next w:val="1"/>
    <w:semiHidden/>
    <w:unhideWhenUsed/>
    <w:qFormat/>
    <w:uiPriority w:val="0"/>
    <w:pPr>
      <w:keepNext/>
      <w:keepLines/>
      <w:numPr>
        <w:ilvl w:val="5"/>
        <w:numId w:val="2"/>
      </w:numPr>
      <w:spacing w:before="240" w:after="64" w:line="317" w:lineRule="auto"/>
      <w:outlineLvl w:val="5"/>
    </w:pPr>
    <w:rPr>
      <w:rFonts w:ascii="Arial" w:hAnsi="Arial" w:eastAsia="黑体"/>
      <w:b/>
      <w:sz w:val="24"/>
    </w:rPr>
  </w:style>
  <w:style w:type="paragraph" w:styleId="7">
    <w:name w:val="heading 7"/>
    <w:basedOn w:val="1"/>
    <w:next w:val="1"/>
    <w:semiHidden/>
    <w:unhideWhenUsed/>
    <w:qFormat/>
    <w:uiPriority w:val="0"/>
    <w:pPr>
      <w:keepNext/>
      <w:keepLines/>
      <w:numPr>
        <w:ilvl w:val="6"/>
        <w:numId w:val="2"/>
      </w:numPr>
      <w:spacing w:before="240" w:after="64" w:line="317" w:lineRule="auto"/>
      <w:outlineLvl w:val="6"/>
    </w:pPr>
    <w:rPr>
      <w:b/>
      <w:sz w:val="24"/>
    </w:rPr>
  </w:style>
  <w:style w:type="paragraph" w:styleId="8">
    <w:name w:val="heading 8"/>
    <w:basedOn w:val="1"/>
    <w:next w:val="1"/>
    <w:semiHidden/>
    <w:unhideWhenUsed/>
    <w:qFormat/>
    <w:uiPriority w:val="0"/>
    <w:pPr>
      <w:keepNext/>
      <w:keepLines/>
      <w:numPr>
        <w:ilvl w:val="7"/>
        <w:numId w:val="2"/>
      </w:numPr>
      <w:spacing w:before="240" w:after="64" w:line="317" w:lineRule="auto"/>
      <w:outlineLvl w:val="7"/>
    </w:pPr>
    <w:rPr>
      <w:rFonts w:ascii="Arial" w:hAnsi="Arial" w:eastAsia="黑体"/>
      <w:sz w:val="24"/>
    </w:rPr>
  </w:style>
  <w:style w:type="paragraph" w:styleId="9">
    <w:name w:val="heading 9"/>
    <w:basedOn w:val="1"/>
    <w:next w:val="1"/>
    <w:semiHidden/>
    <w:unhideWhenUsed/>
    <w:qFormat/>
    <w:uiPriority w:val="0"/>
    <w:pPr>
      <w:keepNext/>
      <w:keepLines/>
      <w:numPr>
        <w:ilvl w:val="8"/>
        <w:numId w:val="2"/>
      </w:numPr>
      <w:spacing w:before="240" w:after="64" w:line="317" w:lineRule="auto"/>
      <w:outlineLvl w:val="8"/>
    </w:pPr>
    <w:rPr>
      <w:rFonts w:ascii="Arial" w:hAnsi="Arial" w:eastAsia="黑体"/>
    </w:rPr>
  </w:style>
  <w:style w:type="character" w:default="1" w:styleId="21">
    <w:name w:val="Default Paragraph Font"/>
    <w:semiHidden/>
    <w:unhideWhenUsed/>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10">
    <w:name w:val="toc 5"/>
    <w:basedOn w:val="1"/>
    <w:next w:val="1"/>
    <w:qFormat/>
    <w:uiPriority w:val="0"/>
    <w:pPr>
      <w:spacing w:line="300" w:lineRule="exact"/>
      <w:ind w:left="1680" w:leftChars="800"/>
    </w:pPr>
    <w:rPr>
      <w:rFonts w:hAnsi="宋体"/>
    </w:rPr>
  </w:style>
  <w:style w:type="paragraph" w:styleId="11">
    <w:name w:val="toc 3"/>
    <w:basedOn w:val="1"/>
    <w:next w:val="1"/>
    <w:qFormat/>
    <w:uiPriority w:val="0"/>
    <w:pPr>
      <w:spacing w:line="300" w:lineRule="exact"/>
      <w:ind w:left="840" w:leftChars="400"/>
    </w:pPr>
    <w:rPr>
      <w:rFonts w:hAnsi="宋体"/>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1"/>
    <w:basedOn w:val="1"/>
    <w:next w:val="1"/>
    <w:qFormat/>
    <w:uiPriority w:val="0"/>
    <w:pPr>
      <w:spacing w:line="400" w:lineRule="exact"/>
    </w:pPr>
    <w:rPr>
      <w:rFonts w:hAnsi="宋体"/>
    </w:rPr>
  </w:style>
  <w:style w:type="paragraph" w:styleId="15">
    <w:name w:val="toc 4"/>
    <w:basedOn w:val="1"/>
    <w:next w:val="1"/>
    <w:qFormat/>
    <w:uiPriority w:val="0"/>
    <w:pPr>
      <w:spacing w:line="300" w:lineRule="exact"/>
      <w:ind w:left="1260" w:leftChars="600"/>
    </w:pPr>
    <w:rPr>
      <w:rFonts w:hAnsi="宋体"/>
    </w:rPr>
  </w:style>
  <w:style w:type="paragraph" w:styleId="16">
    <w:name w:val="footnote text"/>
    <w:basedOn w:val="1"/>
    <w:qFormat/>
    <w:uiPriority w:val="0"/>
    <w:pPr>
      <w:widowControl/>
      <w:numPr>
        <w:ilvl w:val="0"/>
        <w:numId w:val="3"/>
      </w:numPr>
      <w:autoSpaceDE w:val="0"/>
      <w:autoSpaceDN w:val="0"/>
      <w:ind w:left="1380" w:leftChars="200" w:hanging="960" w:hangingChars="200"/>
    </w:pPr>
    <w:rPr>
      <w:rFonts w:hAnsi="宋体"/>
      <w:sz w:val="15"/>
    </w:rPr>
  </w:style>
  <w:style w:type="paragraph" w:styleId="17">
    <w:name w:val="toc 6"/>
    <w:basedOn w:val="1"/>
    <w:next w:val="1"/>
    <w:qFormat/>
    <w:uiPriority w:val="0"/>
    <w:pPr>
      <w:spacing w:line="300" w:lineRule="exact"/>
      <w:ind w:left="2100" w:leftChars="1000"/>
    </w:pPr>
    <w:rPr>
      <w:rFonts w:hAnsi="宋体"/>
    </w:rPr>
  </w:style>
  <w:style w:type="paragraph" w:styleId="18">
    <w:name w:val="toc 2"/>
    <w:basedOn w:val="1"/>
    <w:next w:val="1"/>
    <w:qFormat/>
    <w:uiPriority w:val="0"/>
    <w:pPr>
      <w:spacing w:line="300" w:lineRule="exact"/>
      <w:ind w:left="420" w:leftChars="200"/>
    </w:pPr>
    <w:rPr>
      <w:rFonts w:hAnsi="宋体"/>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footnote reference"/>
    <w:basedOn w:val="21"/>
    <w:qFormat/>
    <w:uiPriority w:val="0"/>
    <w:rPr>
      <w:rFonts w:ascii="宋体" w:hAnsi="宋体" w:eastAsia="宋体" w:cs="宋体"/>
      <w:sz w:val="18"/>
      <w:vertAlign w:val="superscript"/>
    </w:rPr>
  </w:style>
  <w:style w:type="paragraph" w:customStyle="1" w:styleId="23">
    <w:name w:val="标准文件_段"/>
    <w:qFormat/>
    <w:uiPriority w:val="0"/>
    <w:pPr>
      <w:ind w:firstLine="960" w:firstLineChars="200"/>
      <w:jc w:val="both"/>
    </w:pPr>
    <w:rPr>
      <w:rFonts w:hint="eastAsia" w:ascii="宋体" w:hAnsi="Times New Roman" w:eastAsia="宋体" w:cs="宋体"/>
      <w:sz w:val="21"/>
      <w:lang w:val="en-US" w:eastAsia="zh-CN" w:bidi="ar-SA"/>
    </w:rPr>
  </w:style>
  <w:style w:type="paragraph" w:customStyle="1" w:styleId="24">
    <w:name w:val="标准标志"/>
    <w:next w:val="1"/>
    <w:qFormat/>
    <w:uiPriority w:val="0"/>
    <w:pPr>
      <w:framePr w:w="2546" w:h="1134" w:hRule="exact" w:hSpace="181" w:wrap="around" w:vAnchor="margin" w:hAnchor="margin" w:x="6521" w:y="421" w:anchorLock="1"/>
      <w:shd w:val="clear" w:color="auto" w:fill="FFFFFF"/>
      <w:spacing w:line="0" w:lineRule="atLeast"/>
      <w:jc w:val="right"/>
    </w:pPr>
    <w:rPr>
      <w:rFonts w:hint="eastAsia" w:ascii="Times New Roman" w:hAnsi="Times New Roman" w:eastAsia="宋体" w:cs="Times New Roman"/>
      <w:b/>
      <w:w w:val="170"/>
      <w:sz w:val="96"/>
      <w:lang w:val="en-US" w:eastAsia="zh-CN" w:bidi="ar-SA"/>
    </w:rPr>
  </w:style>
  <w:style w:type="paragraph" w:customStyle="1" w:styleId="25">
    <w:name w:val="标准标志2"/>
    <w:next w:val="1"/>
    <w:qFormat/>
    <w:uiPriority w:val="0"/>
    <w:pPr>
      <w:framePr w:wrap="around" w:vAnchor="margin" w:hAnchor="margin" w:x="5614" w:y="398" w:anchorLock="1"/>
      <w:spacing w:line="0" w:lineRule="atLeast"/>
      <w:jc w:val="right"/>
    </w:pPr>
    <w:rPr>
      <w:rFonts w:hint="eastAsia" w:ascii="Times New Roman" w:hAnsi="Times New Roman" w:eastAsia="宋体" w:cs="Times New Roman"/>
      <w:b/>
      <w:w w:val="130"/>
      <w:sz w:val="96"/>
      <w:lang w:val="en-US" w:eastAsia="zh-CN" w:bidi="ar-SA"/>
    </w:rPr>
  </w:style>
  <w:style w:type="paragraph" w:customStyle="1" w:styleId="26">
    <w:name w:val="标准称谓"/>
    <w:next w:val="1"/>
    <w:qFormat/>
    <w:uiPriority w:val="0"/>
    <w:pPr>
      <w:framePr w:w="9639" w:h="624" w:hRule="exact" w:hSpace="181" w:vSpace="181" w:wrap="around" w:vAnchor="page" w:hAnchor="page" w:x="1305" w:y="2269" w:anchorLock="1"/>
      <w:widowControl w:val="0"/>
      <w:kinsoku w:val="0"/>
      <w:overflowPunct w:val="0"/>
      <w:autoSpaceDE w:val="0"/>
      <w:autoSpaceDN w:val="0"/>
      <w:spacing w:line="0" w:lineRule="atLeast"/>
      <w:jc w:val="distribute"/>
    </w:pPr>
    <w:rPr>
      <w:rFonts w:hint="eastAsia" w:ascii="宋体" w:hAnsi="Times New Roman" w:eastAsia="宋体" w:cs="Times New Roman"/>
      <w:b/>
      <w:w w:val="148"/>
      <w:sz w:val="48"/>
      <w:lang w:val="en-US" w:eastAsia="zh-CN" w:bidi="ar-SA"/>
    </w:rPr>
  </w:style>
  <w:style w:type="paragraph" w:customStyle="1" w:styleId="27">
    <w:name w:val="标准称谓2"/>
    <w:next w:val="1"/>
    <w:qFormat/>
    <w:uiPriority w:val="0"/>
    <w:pPr>
      <w:framePr w:w="6781" w:h="907" w:hRule="exact" w:hSpace="181" w:vSpace="181" w:wrap="around" w:vAnchor="page" w:hAnchor="page" w:xAlign="center" w:y="2269" w:anchorLock="1"/>
      <w:widowControl w:val="0"/>
      <w:kinsoku w:val="0"/>
      <w:overflowPunct w:val="0"/>
      <w:autoSpaceDE w:val="0"/>
      <w:autoSpaceDN w:val="0"/>
      <w:spacing w:line="0" w:lineRule="atLeast"/>
      <w:jc w:val="distribute"/>
    </w:pPr>
    <w:rPr>
      <w:rFonts w:hint="eastAsia" w:ascii="Times New Roman" w:hAnsi="Times New Roman" w:eastAsia="黑体" w:cs="Times New Roman"/>
      <w:spacing w:val="-40"/>
      <w:kern w:val="2"/>
      <w:sz w:val="72"/>
      <w:szCs w:val="72"/>
      <w:lang w:val="en-US" w:eastAsia="zh-CN" w:bidi="ar-SA"/>
    </w:rPr>
  </w:style>
  <w:style w:type="paragraph" w:customStyle="1" w:styleId="28">
    <w:name w:val="标准称谓3"/>
    <w:next w:val="1"/>
    <w:qFormat/>
    <w:uiPriority w:val="0"/>
    <w:pPr>
      <w:framePr w:w="9639" w:h="624" w:hRule="exact" w:hSpace="181" w:vSpace="181" w:wrap="around" w:vAnchor="page" w:hAnchor="page" w:x="1305" w:y="2269" w:anchorLock="1"/>
      <w:widowControl w:val="0"/>
      <w:kinsoku w:val="0"/>
      <w:overflowPunct w:val="0"/>
      <w:autoSpaceDE w:val="0"/>
      <w:autoSpaceDN w:val="0"/>
      <w:spacing w:line="0" w:lineRule="atLeast"/>
      <w:jc w:val="distribute"/>
    </w:pPr>
    <w:rPr>
      <w:rFonts w:hint="eastAsia" w:ascii="黑体" w:hAnsi="Times New Roman" w:eastAsia="黑体" w:cs="Times New Roman"/>
      <w:sz w:val="48"/>
      <w:lang w:val="en-US" w:eastAsia="zh-CN" w:bidi="ar-SA"/>
    </w:rPr>
  </w:style>
  <w:style w:type="paragraph" w:customStyle="1" w:styleId="29">
    <w:name w:val="标准书脚_奇数页"/>
    <w:qFormat/>
    <w:uiPriority w:val="0"/>
    <w:pPr>
      <w:ind w:right="227"/>
      <w:jc w:val="right"/>
    </w:pPr>
    <w:rPr>
      <w:rFonts w:hint="eastAsia" w:ascii="宋体" w:hAnsi="Times New Roman" w:eastAsia="宋体" w:cs="宋体"/>
      <w:sz w:val="18"/>
      <w:lang w:val="en-US" w:eastAsia="zh-CN" w:bidi="ar-SA"/>
    </w:rPr>
  </w:style>
  <w:style w:type="paragraph" w:customStyle="1" w:styleId="30">
    <w:name w:val="标准书眉_奇数页"/>
    <w:next w:val="1"/>
    <w:qFormat/>
    <w:uiPriority w:val="0"/>
    <w:pPr>
      <w:tabs>
        <w:tab w:val="center" w:pos="4153"/>
        <w:tab w:val="right" w:pos="8306"/>
      </w:tabs>
      <w:spacing w:after="120"/>
      <w:jc w:val="right"/>
    </w:pPr>
    <w:rPr>
      <w:rFonts w:hint="eastAsia" w:ascii="黑体" w:hAnsi="Times New Roman" w:eastAsia="黑体" w:cs="黑体"/>
      <w:sz w:val="21"/>
      <w:lang w:val="en-US" w:eastAsia="zh-CN" w:bidi="ar-SA"/>
    </w:rPr>
  </w:style>
  <w:style w:type="paragraph" w:customStyle="1" w:styleId="31">
    <w:name w:val="标准书眉_偶数页"/>
    <w:next w:val="1"/>
    <w:qFormat/>
    <w:uiPriority w:val="0"/>
    <w:pPr>
      <w:spacing w:after="120"/>
    </w:pPr>
    <w:rPr>
      <w:rFonts w:hint="eastAsia" w:ascii="黑体" w:hAnsi="Times New Roman" w:eastAsia="黑体" w:cs="黑体"/>
      <w:sz w:val="21"/>
      <w:lang w:val="en-US" w:eastAsia="zh-CN" w:bidi="ar-SA"/>
    </w:rPr>
  </w:style>
  <w:style w:type="paragraph" w:customStyle="1" w:styleId="32">
    <w:name w:val="标准文件_参考文献标题"/>
    <w:basedOn w:val="1"/>
    <w:next w:val="1"/>
    <w:qFormat/>
    <w:uiPriority w:val="0"/>
    <w:pPr>
      <w:widowControl/>
      <w:spacing w:before="126" w:beforeLines="40" w:after="157" w:afterLines="50"/>
      <w:jc w:val="center"/>
      <w:outlineLvl w:val="0"/>
    </w:pPr>
    <w:rPr>
      <w:rFonts w:ascii="黑体" w:eastAsia="黑体" w:cs="黑体"/>
      <w:kern w:val="0"/>
    </w:rPr>
  </w:style>
  <w:style w:type="paragraph" w:customStyle="1" w:styleId="33">
    <w:name w:val="封面标准顶部线"/>
    <w:qFormat/>
    <w:uiPriority w:val="0"/>
    <w:pPr>
      <w:framePr w:w="9673" w:hSpace="181" w:wrap="around" w:vAnchor="page" w:hAnchor="page" w:x="1390" w:y="4242"/>
      <w:spacing w:line="0" w:lineRule="atLeast"/>
    </w:pPr>
    <w:rPr>
      <w:rFonts w:hint="eastAsia" w:ascii="宋体" w:hAnsi="Times New Roman" w:eastAsia="宋体" w:cs="Times New Roman"/>
      <w:sz w:val="21"/>
      <w:lang w:val="en-US" w:eastAsia="zh-CN" w:bidi="ar-SA"/>
    </w:rPr>
  </w:style>
  <w:style w:type="paragraph" w:customStyle="1" w:styleId="34">
    <w:name w:val="发布部门"/>
    <w:next w:val="23"/>
    <w:qFormat/>
    <w:uiPriority w:val="0"/>
    <w:pPr>
      <w:framePr w:w="7938" w:h="1134" w:hRule="exact" w:hSpace="125" w:vSpace="181" w:wrap="around" w:vAnchor="page" w:hAnchor="page" w:x="2150" w:y="14630" w:anchorLock="1"/>
      <w:spacing w:before="100"/>
      <w:jc w:val="center"/>
    </w:pPr>
    <w:rPr>
      <w:rFonts w:hint="eastAsia" w:ascii="宋体" w:hAnsi="Times New Roman" w:eastAsia="宋体" w:cs="Times New Roman"/>
      <w:spacing w:val="20"/>
      <w:w w:val="135"/>
      <w:sz w:val="28"/>
      <w:lang w:val="en-US" w:eastAsia="zh-CN" w:bidi="ar-SA"/>
    </w:rPr>
  </w:style>
  <w:style w:type="paragraph" w:customStyle="1" w:styleId="35">
    <w:name w:val="发布日期"/>
    <w:qFormat/>
    <w:uiPriority w:val="0"/>
    <w:pPr>
      <w:framePr w:w="3997" w:h="471" w:hRule="exact" w:hSpace="181" w:vSpace="181" w:wrap="around" w:vAnchor="margin" w:hAnchor="page" w:y="14080" w:anchorLock="1"/>
      <w:spacing w:line="360" w:lineRule="exact"/>
    </w:pPr>
    <w:rPr>
      <w:rFonts w:hint="eastAsia" w:ascii="黑体" w:hAnsi="Times New Roman" w:eastAsia="黑体" w:cs="Times New Roman"/>
      <w:sz w:val="28"/>
      <w:lang w:val="en-US" w:eastAsia="zh-CN" w:bidi="ar-SA"/>
    </w:rPr>
  </w:style>
  <w:style w:type="paragraph" w:customStyle="1" w:styleId="36">
    <w:name w:val="实施日期"/>
    <w:basedOn w:val="35"/>
    <w:qFormat/>
    <w:uiPriority w:val="0"/>
    <w:pPr>
      <w:framePr w:hSpace="0" w:vAnchor="page" w:hAnchor="text" w:x="7089" w:y="14176"/>
      <w:jc w:val="right"/>
    </w:pPr>
  </w:style>
  <w:style w:type="paragraph" w:customStyle="1" w:styleId="37">
    <w:name w:val="封面日期"/>
    <w:qFormat/>
    <w:uiPriority w:val="0"/>
    <w:pPr>
      <w:framePr w:w="9673" w:vSpace="181" w:wrap="around" w:vAnchor="page" w:hAnchor="page" w:x="1419" w:y="14176" w:anchorLock="1"/>
      <w:spacing w:line="360" w:lineRule="exact"/>
    </w:pPr>
    <w:rPr>
      <w:rFonts w:hint="eastAsia" w:ascii="黑体" w:hAnsi="Times New Roman" w:eastAsia="黑体" w:cs="Times New Roman"/>
      <w:sz w:val="28"/>
      <w:lang w:val="en-US" w:eastAsia="zh-CN" w:bidi="ar-SA"/>
    </w:rPr>
  </w:style>
  <w:style w:type="paragraph" w:customStyle="1" w:styleId="38">
    <w:name w:val="封面标准代替信息"/>
    <w:qFormat/>
    <w:uiPriority w:val="0"/>
    <w:pPr>
      <w:framePr w:w="9355" w:h="624" w:hRule="exact" w:hSpace="181" w:vSpace="181" w:wrap="around" w:vAnchor="page" w:hAnchor="page" w:x="1419" w:y="3284"/>
      <w:spacing w:before="57" w:line="280" w:lineRule="exact"/>
      <w:jc w:val="right"/>
    </w:pPr>
    <w:rPr>
      <w:rFonts w:hint="eastAsia" w:ascii="黑体" w:hAnsi="Times New Roman" w:eastAsia="黑体" w:cs="Times New Roman"/>
      <w:sz w:val="21"/>
      <w:lang w:val="en-US" w:eastAsia="zh-CN" w:bidi="ar-SA"/>
    </w:rPr>
  </w:style>
  <w:style w:type="paragraph" w:customStyle="1" w:styleId="39">
    <w:name w:val="封面标准号2"/>
    <w:qFormat/>
    <w:uiPriority w:val="0"/>
    <w:pPr>
      <w:framePr w:w="9355" w:h="624" w:hRule="exact" w:hSpace="181" w:vSpace="181" w:wrap="around" w:vAnchor="page" w:hAnchor="page" w:x="1419" w:y="3284"/>
      <w:spacing w:line="280" w:lineRule="exact"/>
      <w:jc w:val="right"/>
    </w:pPr>
    <w:rPr>
      <w:rFonts w:hint="eastAsia" w:ascii="黑体" w:hAnsi="Times New Roman" w:eastAsia="黑体" w:cs="Times New Roman"/>
      <w:sz w:val="28"/>
      <w:lang w:val="en-US" w:eastAsia="zh-CN" w:bidi="ar-SA"/>
    </w:rPr>
  </w:style>
  <w:style w:type="paragraph" w:customStyle="1" w:styleId="40">
    <w:name w:val="封面标准名称"/>
    <w:qFormat/>
    <w:uiPriority w:val="0"/>
    <w:pPr>
      <w:framePr w:w="9639" w:h="6974" w:hRule="exact" w:wrap="around" w:vAnchor="page" w:hAnchor="page" w:x="1419" w:y="6408"/>
      <w:spacing w:line="700" w:lineRule="exact"/>
      <w:jc w:val="center"/>
    </w:pPr>
    <w:rPr>
      <w:rFonts w:hint="eastAsia" w:ascii="黑体" w:hAnsi="Times New Roman" w:eastAsia="黑体" w:cs="Times New Roman"/>
      <w:sz w:val="52"/>
      <w:lang w:val="en-US" w:eastAsia="zh-CN" w:bidi="ar-SA"/>
    </w:rPr>
  </w:style>
  <w:style w:type="paragraph" w:customStyle="1" w:styleId="41">
    <w:name w:val="封面标准英文名称"/>
    <w:basedOn w:val="40"/>
    <w:qFormat/>
    <w:uiPriority w:val="0"/>
    <w:pPr>
      <w:framePr/>
      <w:widowControl w:val="0"/>
      <w:spacing w:before="410" w:line="360" w:lineRule="exact"/>
      <w:textAlignment w:val="bottom"/>
    </w:pPr>
    <w:rPr>
      <w:rFonts w:ascii="Times New Roman"/>
      <w:sz w:val="28"/>
    </w:rPr>
  </w:style>
  <w:style w:type="paragraph" w:customStyle="1" w:styleId="42">
    <w:name w:val="封面一致性程度标识"/>
    <w:basedOn w:val="41"/>
    <w:qFormat/>
    <w:uiPriority w:val="0"/>
    <w:pPr>
      <w:framePr/>
      <w:spacing w:before="760"/>
    </w:pPr>
  </w:style>
  <w:style w:type="paragraph" w:customStyle="1" w:styleId="43">
    <w:name w:val="封面标准文稿类别"/>
    <w:basedOn w:val="42"/>
    <w:qFormat/>
    <w:uiPriority w:val="0"/>
    <w:pPr>
      <w:framePr/>
      <w:spacing w:before="440" w:after="160"/>
    </w:pPr>
    <w:rPr>
      <w:rFonts w:ascii="黑体" w:hAnsi="黑体" w:cs="黑体"/>
      <w:sz w:val="24"/>
    </w:rPr>
  </w:style>
  <w:style w:type="paragraph" w:customStyle="1" w:styleId="44">
    <w:name w:val="封面标准文稿编辑信息"/>
    <w:basedOn w:val="43"/>
    <w:qFormat/>
    <w:uiPriority w:val="0"/>
    <w:pPr>
      <w:framePr/>
      <w:spacing w:before="180" w:line="240" w:lineRule="atLeast"/>
    </w:pPr>
    <w:rPr>
      <w:sz w:val="21"/>
    </w:rPr>
  </w:style>
  <w:style w:type="paragraph" w:customStyle="1" w:styleId="45">
    <w:name w:val="封面标准文稿附件"/>
    <w:basedOn w:val="43"/>
    <w:qFormat/>
    <w:uiPriority w:val="0"/>
    <w:pPr>
      <w:framePr/>
      <w:spacing w:before="937" w:beforeLines="300" w:afterLines="30" w:line="240" w:lineRule="auto"/>
    </w:pPr>
    <w:rPr>
      <w:rFonts w:ascii="Times New Roman" w:hAnsi="Times New Roman" w:cs="Times New Roman"/>
      <w:b/>
      <w:sz w:val="21"/>
    </w:rPr>
  </w:style>
  <w:style w:type="paragraph" w:customStyle="1" w:styleId="46">
    <w:name w:val="其他发布部门"/>
    <w:basedOn w:val="34"/>
    <w:qFormat/>
    <w:uiPriority w:val="0"/>
    <w:pPr>
      <w:framePr w:y="15310"/>
      <w:spacing w:line="0" w:lineRule="atLeast"/>
    </w:pPr>
    <w:rPr>
      <w:rFonts w:ascii="黑体" w:hAnsi="黑体" w:eastAsia="黑体" w:cs="黑体"/>
    </w:rPr>
  </w:style>
  <w:style w:type="paragraph" w:customStyle="1" w:styleId="47">
    <w:name w:val="其他发布部门2"/>
    <w:basedOn w:val="34"/>
    <w:qFormat/>
    <w:uiPriority w:val="0"/>
    <w:pPr>
      <w:framePr w:w="7433" w:h="584" w:hRule="exact" w:hSpace="181" w:vAnchor="margin" w:hAnchor="margin" w:xAlign="center" w:y="15027"/>
      <w:spacing w:line="0" w:lineRule="atLeast"/>
    </w:pPr>
    <w:rPr>
      <w:rFonts w:ascii="黑体" w:hAnsi="黑体" w:eastAsia="黑体"/>
      <w:spacing w:val="0"/>
      <w:w w:val="100"/>
    </w:rPr>
  </w:style>
  <w:style w:type="paragraph" w:customStyle="1" w:styleId="48">
    <w:name w:val="其他发布部门3"/>
    <w:qFormat/>
    <w:uiPriority w:val="0"/>
    <w:pPr>
      <w:framePr w:w="9248" w:h="1259" w:hRule="exact" w:hSpace="181" w:vSpace="181" w:wrap="around" w:vAnchor="margin" w:hAnchor="margin" w:xAlign="center" w:y="14545"/>
      <w:spacing w:line="0" w:lineRule="atLeast"/>
      <w:jc w:val="center"/>
    </w:pPr>
    <w:rPr>
      <w:rFonts w:hint="eastAsia" w:ascii="黑体" w:hAnsi="Times New Roman" w:eastAsia="黑体" w:cs="Times New Roman"/>
      <w:sz w:val="28"/>
      <w:lang w:val="en-US" w:eastAsia="zh-CN" w:bidi="ar-SA"/>
    </w:rPr>
  </w:style>
  <w:style w:type="paragraph" w:customStyle="1" w:styleId="49">
    <w:name w:val="其他发布日期"/>
    <w:basedOn w:val="35"/>
    <w:qFormat/>
    <w:uiPriority w:val="0"/>
    <w:pPr>
      <w:framePr w:hSpace="0" w:vAnchor="page" w:hAnchor="text" w:x="1419" w:y="14176"/>
    </w:pPr>
  </w:style>
  <w:style w:type="paragraph" w:customStyle="1" w:styleId="50">
    <w:name w:val="其他实施日期"/>
    <w:basedOn w:val="36"/>
    <w:qFormat/>
    <w:uiPriority w:val="0"/>
    <w:pPr>
      <w:framePr/>
    </w:pPr>
  </w:style>
  <w:style w:type="paragraph" w:customStyle="1" w:styleId="51">
    <w:name w:val="文献分类号"/>
    <w:qFormat/>
    <w:uiPriority w:val="0"/>
    <w:pPr>
      <w:framePr w:wrap="around" w:vAnchor="page" w:hAnchor="page" w:x="1373" w:y="568"/>
      <w:widowControl w:val="0"/>
      <w:textAlignment w:val="center"/>
    </w:pPr>
    <w:rPr>
      <w:rFonts w:hint="eastAsia" w:ascii="黑体" w:hAnsi="Times New Roman" w:eastAsia="黑体" w:cs="Times New Roman"/>
      <w:kern w:val="21"/>
      <w:sz w:val="21"/>
      <w:lang w:val="en-US" w:eastAsia="zh-CN" w:bidi="ar-SA"/>
    </w:rPr>
  </w:style>
  <w:style w:type="paragraph" w:customStyle="1" w:styleId="52">
    <w:name w:val="标准文件_目录标题"/>
    <w:basedOn w:val="1"/>
    <w:qFormat/>
    <w:uiPriority w:val="0"/>
    <w:pPr>
      <w:shd w:val="clear" w:color="auto" w:fill="FFFFFF"/>
      <w:spacing w:after="469" w:afterLines="150"/>
      <w:jc w:val="center"/>
    </w:pPr>
    <w:rPr>
      <w:rFonts w:ascii="黑体" w:eastAsia="黑体" w:cs="黑体"/>
      <w:kern w:val="0"/>
      <w:sz w:val="32"/>
    </w:rPr>
  </w:style>
  <w:style w:type="paragraph" w:customStyle="1" w:styleId="53">
    <w:name w:val="标准文件_前言、引言标题"/>
    <w:next w:val="1"/>
    <w:qFormat/>
    <w:uiPriority w:val="0"/>
    <w:pPr>
      <w:numPr>
        <w:ilvl w:val="0"/>
        <w:numId w:val="4"/>
      </w:numPr>
      <w:spacing w:after="469" w:afterLines="150"/>
      <w:jc w:val="center"/>
      <w:outlineLvl w:val="0"/>
    </w:pPr>
    <w:rPr>
      <w:rFonts w:hint="eastAsia" w:ascii="黑体" w:hAnsi="Times New Roman" w:eastAsia="黑体" w:cs="黑体"/>
      <w:sz w:val="32"/>
      <w:lang w:val="en-US" w:eastAsia="zh-CN" w:bidi="ar-SA"/>
    </w:rPr>
  </w:style>
  <w:style w:type="paragraph" w:customStyle="1" w:styleId="54">
    <w:name w:val="标准文件_引言一级条标题"/>
    <w:basedOn w:val="23"/>
    <w:next w:val="23"/>
    <w:qFormat/>
    <w:uiPriority w:val="0"/>
    <w:pPr>
      <w:numPr>
        <w:ilvl w:val="1"/>
        <w:numId w:val="4"/>
      </w:numPr>
      <w:spacing w:before="157" w:beforeLines="50" w:after="157" w:afterLines="50"/>
    </w:pPr>
    <w:rPr>
      <w:rFonts w:ascii="黑体" w:hAnsi="黑体" w:eastAsia="黑体" w:cs="黑体"/>
    </w:rPr>
  </w:style>
  <w:style w:type="paragraph" w:customStyle="1" w:styleId="55">
    <w:name w:val="标准文件_引言二级条标题"/>
    <w:basedOn w:val="23"/>
    <w:next w:val="23"/>
    <w:qFormat/>
    <w:uiPriority w:val="0"/>
    <w:pPr>
      <w:numPr>
        <w:ilvl w:val="2"/>
        <w:numId w:val="4"/>
      </w:numPr>
      <w:spacing w:before="157" w:beforeLines="50" w:after="157" w:afterLines="50"/>
    </w:pPr>
    <w:rPr>
      <w:rFonts w:ascii="黑体" w:hAnsi="黑体" w:eastAsia="黑体" w:cs="黑体"/>
    </w:rPr>
  </w:style>
  <w:style w:type="paragraph" w:customStyle="1" w:styleId="56">
    <w:name w:val="标准文件_引言三级条标题"/>
    <w:basedOn w:val="23"/>
    <w:next w:val="23"/>
    <w:qFormat/>
    <w:uiPriority w:val="0"/>
    <w:pPr>
      <w:numPr>
        <w:ilvl w:val="3"/>
        <w:numId w:val="4"/>
      </w:numPr>
      <w:spacing w:before="157" w:beforeLines="50" w:after="157" w:afterLines="50"/>
    </w:pPr>
    <w:rPr>
      <w:rFonts w:ascii="黑体" w:hAnsi="黑体" w:eastAsia="黑体" w:cs="黑体"/>
    </w:rPr>
  </w:style>
  <w:style w:type="paragraph" w:customStyle="1" w:styleId="57">
    <w:name w:val="标准文件_引言四级条标题"/>
    <w:basedOn w:val="23"/>
    <w:next w:val="23"/>
    <w:qFormat/>
    <w:uiPriority w:val="0"/>
    <w:pPr>
      <w:numPr>
        <w:ilvl w:val="4"/>
        <w:numId w:val="4"/>
      </w:numPr>
      <w:spacing w:before="157" w:beforeLines="50" w:after="157" w:afterLines="50"/>
    </w:pPr>
    <w:rPr>
      <w:rFonts w:ascii="黑体" w:hAnsi="黑体" w:eastAsia="黑体" w:cs="黑体"/>
    </w:rPr>
  </w:style>
  <w:style w:type="paragraph" w:customStyle="1" w:styleId="58">
    <w:name w:val="标准文件_引言五级条标题"/>
    <w:basedOn w:val="23"/>
    <w:next w:val="23"/>
    <w:qFormat/>
    <w:uiPriority w:val="0"/>
    <w:pPr>
      <w:numPr>
        <w:ilvl w:val="5"/>
        <w:numId w:val="4"/>
      </w:numPr>
      <w:spacing w:before="157" w:beforeLines="50" w:after="157" w:afterLines="50"/>
    </w:pPr>
    <w:rPr>
      <w:rFonts w:ascii="黑体" w:hAnsi="黑体" w:eastAsia="黑体" w:cs="黑体"/>
    </w:rPr>
  </w:style>
  <w:style w:type="paragraph" w:customStyle="1" w:styleId="59">
    <w:name w:val="标准文件_正文标准名称"/>
    <w:basedOn w:val="1"/>
    <w:link w:val="118"/>
    <w:qFormat/>
    <w:uiPriority w:val="0"/>
    <w:pPr>
      <w:widowControl/>
      <w:spacing w:after="640" w:line="400" w:lineRule="exact"/>
      <w:jc w:val="center"/>
    </w:pPr>
    <w:rPr>
      <w:rFonts w:ascii="黑体" w:hAnsi="黑体" w:eastAsia="黑体" w:cs="黑体"/>
      <w:sz w:val="32"/>
    </w:rPr>
  </w:style>
  <w:style w:type="paragraph" w:customStyle="1" w:styleId="60">
    <w:name w:val="标准文件_一级项"/>
    <w:next w:val="23"/>
    <w:qFormat/>
    <w:uiPriority w:val="0"/>
    <w:pPr>
      <w:numPr>
        <w:ilvl w:val="0"/>
        <w:numId w:val="5"/>
      </w:numPr>
    </w:pPr>
    <w:rPr>
      <w:rFonts w:hint="eastAsia" w:ascii="宋体" w:hAnsi="Times New Roman" w:eastAsia="宋体" w:cs="宋体"/>
      <w:sz w:val="21"/>
      <w:lang w:val="en-US" w:eastAsia="zh-CN" w:bidi="ar-SA"/>
    </w:rPr>
  </w:style>
  <w:style w:type="paragraph" w:customStyle="1" w:styleId="61">
    <w:name w:val="标准文件_二级项2"/>
    <w:basedOn w:val="23"/>
    <w:next w:val="23"/>
    <w:qFormat/>
    <w:uiPriority w:val="0"/>
    <w:pPr>
      <w:numPr>
        <w:ilvl w:val="1"/>
        <w:numId w:val="5"/>
      </w:numPr>
    </w:pPr>
  </w:style>
  <w:style w:type="paragraph" w:customStyle="1" w:styleId="62">
    <w:name w:val="标准文件_三级项"/>
    <w:basedOn w:val="1"/>
    <w:next w:val="23"/>
    <w:qFormat/>
    <w:uiPriority w:val="0"/>
    <w:pPr>
      <w:numPr>
        <w:ilvl w:val="2"/>
        <w:numId w:val="6"/>
      </w:numPr>
      <w:spacing w:line="300" w:lineRule="exact"/>
    </w:pPr>
    <w:rPr>
      <w:rFonts w:hAnsi="Calibri"/>
    </w:rPr>
  </w:style>
  <w:style w:type="paragraph" w:customStyle="1" w:styleId="63">
    <w:name w:val="标准文件_字母编号列项（一级）"/>
    <w:next w:val="23"/>
    <w:qFormat/>
    <w:uiPriority w:val="0"/>
    <w:pPr>
      <w:numPr>
        <w:ilvl w:val="0"/>
        <w:numId w:val="6"/>
      </w:numPr>
      <w:tabs>
        <w:tab w:val="left" w:pos="839"/>
        <w:tab w:val="clear" w:pos="851"/>
      </w:tabs>
      <w:jc w:val="both"/>
    </w:pPr>
    <w:rPr>
      <w:rFonts w:hint="eastAsia" w:ascii="宋体" w:hAnsi="Times New Roman" w:eastAsia="宋体" w:cs="宋体"/>
      <w:sz w:val="21"/>
      <w:lang w:val="en-US" w:eastAsia="zh-CN" w:bidi="ar-SA"/>
    </w:rPr>
  </w:style>
  <w:style w:type="paragraph" w:customStyle="1" w:styleId="64">
    <w:name w:val="标准文件_数字编号列项（二级）"/>
    <w:next w:val="23"/>
    <w:qFormat/>
    <w:uiPriority w:val="0"/>
    <w:pPr>
      <w:numPr>
        <w:ilvl w:val="1"/>
        <w:numId w:val="6"/>
      </w:numPr>
      <w:tabs>
        <w:tab w:val="left" w:pos="1259"/>
        <w:tab w:val="clear" w:pos="1276"/>
      </w:tabs>
      <w:ind w:left="1259" w:hanging="419"/>
      <w:jc w:val="both"/>
    </w:pPr>
    <w:rPr>
      <w:rFonts w:hint="eastAsia" w:ascii="宋体" w:hAnsi="Times New Roman" w:eastAsia="宋体" w:cs="Times New Roman"/>
      <w:sz w:val="21"/>
      <w:lang w:val="en-US" w:eastAsia="zh-CN" w:bidi="ar-SA"/>
    </w:rPr>
  </w:style>
  <w:style w:type="paragraph" w:customStyle="1" w:styleId="65">
    <w:name w:val="标准文件_引言一级无标题"/>
    <w:basedOn w:val="54"/>
    <w:next w:val="23"/>
    <w:qFormat/>
    <w:uiPriority w:val="0"/>
    <w:pPr>
      <w:spacing w:before="4" w:beforeLines="1" w:after="4" w:afterLines="1" w:line="276" w:lineRule="auto"/>
    </w:pPr>
    <w:rPr>
      <w:rFonts w:ascii="宋体" w:hAnsi="宋体" w:eastAsia="宋体" w:cs="宋体"/>
    </w:rPr>
  </w:style>
  <w:style w:type="paragraph" w:customStyle="1" w:styleId="66">
    <w:name w:val="标准文件_引言二级无标题"/>
    <w:basedOn w:val="55"/>
    <w:next w:val="23"/>
    <w:qFormat/>
    <w:uiPriority w:val="0"/>
    <w:pPr>
      <w:spacing w:before="4" w:beforeLines="1" w:after="4" w:afterLines="1" w:line="276" w:lineRule="auto"/>
    </w:pPr>
    <w:rPr>
      <w:rFonts w:ascii="宋体" w:hAnsi="宋体" w:eastAsia="宋体" w:cs="宋体"/>
    </w:rPr>
  </w:style>
  <w:style w:type="paragraph" w:customStyle="1" w:styleId="67">
    <w:name w:val="标准文件_引言三级无标题"/>
    <w:basedOn w:val="56"/>
    <w:next w:val="23"/>
    <w:qFormat/>
    <w:uiPriority w:val="0"/>
    <w:pPr>
      <w:spacing w:before="4" w:beforeLines="1" w:after="4" w:afterLines="1" w:line="276" w:lineRule="auto"/>
    </w:pPr>
    <w:rPr>
      <w:rFonts w:ascii="宋体" w:hAnsi="宋体" w:eastAsia="宋体" w:cs="宋体"/>
    </w:rPr>
  </w:style>
  <w:style w:type="paragraph" w:customStyle="1" w:styleId="68">
    <w:name w:val="标准文件_引言四级无标题"/>
    <w:basedOn w:val="57"/>
    <w:next w:val="23"/>
    <w:qFormat/>
    <w:uiPriority w:val="0"/>
    <w:pPr>
      <w:spacing w:before="4" w:beforeLines="1" w:after="4" w:afterLines="1" w:line="276" w:lineRule="auto"/>
    </w:pPr>
    <w:rPr>
      <w:rFonts w:ascii="宋体" w:hAnsi="宋体" w:eastAsia="宋体" w:cs="宋体"/>
    </w:rPr>
  </w:style>
  <w:style w:type="paragraph" w:customStyle="1" w:styleId="69">
    <w:name w:val="标准文件_引言五级无标题"/>
    <w:basedOn w:val="58"/>
    <w:next w:val="23"/>
    <w:qFormat/>
    <w:uiPriority w:val="0"/>
    <w:pPr>
      <w:spacing w:before="4" w:beforeLines="1" w:after="4" w:afterLines="1" w:line="276" w:lineRule="auto"/>
    </w:pPr>
    <w:rPr>
      <w:rFonts w:ascii="宋体" w:hAnsi="宋体" w:eastAsia="宋体" w:cs="宋体"/>
    </w:rPr>
  </w:style>
  <w:style w:type="paragraph" w:customStyle="1" w:styleId="70">
    <w:name w:val="标准文件_章标题"/>
    <w:next w:val="23"/>
    <w:qFormat/>
    <w:uiPriority w:val="0"/>
    <w:pPr>
      <w:numPr>
        <w:ilvl w:val="0"/>
        <w:numId w:val="7"/>
      </w:numPr>
      <w:spacing w:before="313" w:beforeLines="100" w:after="313" w:afterLines="100"/>
      <w:jc w:val="both"/>
      <w:outlineLvl w:val="0"/>
    </w:pPr>
    <w:rPr>
      <w:rFonts w:hint="eastAsia" w:ascii="黑体" w:hAnsi="Times New Roman" w:eastAsia="黑体" w:cs="黑体"/>
      <w:sz w:val="21"/>
      <w:lang w:val="en-US" w:eastAsia="zh-CN" w:bidi="ar-SA"/>
    </w:rPr>
  </w:style>
  <w:style w:type="paragraph" w:customStyle="1" w:styleId="71">
    <w:name w:val="标准文件_一级条标题"/>
    <w:basedOn w:val="70"/>
    <w:next w:val="23"/>
    <w:qFormat/>
    <w:uiPriority w:val="0"/>
    <w:pPr>
      <w:numPr>
        <w:ilvl w:val="1"/>
      </w:numPr>
      <w:spacing w:before="157" w:beforeLines="50" w:after="157" w:afterLines="50"/>
      <w:outlineLvl w:val="1"/>
    </w:pPr>
  </w:style>
  <w:style w:type="paragraph" w:customStyle="1" w:styleId="72">
    <w:name w:val="标准文件_二级条标题"/>
    <w:next w:val="23"/>
    <w:qFormat/>
    <w:uiPriority w:val="0"/>
    <w:pPr>
      <w:numPr>
        <w:ilvl w:val="2"/>
        <w:numId w:val="7"/>
      </w:numPr>
      <w:spacing w:before="157" w:beforeLines="50" w:after="157" w:afterLines="50"/>
      <w:jc w:val="both"/>
      <w:outlineLvl w:val="2"/>
    </w:pPr>
    <w:rPr>
      <w:rFonts w:hint="eastAsia" w:ascii="黑体" w:hAnsi="黑体" w:eastAsia="黑体" w:cs="黑体"/>
      <w:sz w:val="21"/>
      <w:lang w:val="en-US" w:eastAsia="zh-CN" w:bidi="ar-SA"/>
    </w:rPr>
  </w:style>
  <w:style w:type="paragraph" w:customStyle="1" w:styleId="73">
    <w:name w:val="标准文件_三级条标题"/>
    <w:basedOn w:val="72"/>
    <w:next w:val="23"/>
    <w:qFormat/>
    <w:uiPriority w:val="0"/>
    <w:pPr>
      <w:numPr>
        <w:ilvl w:val="3"/>
      </w:numPr>
      <w:outlineLvl w:val="3"/>
    </w:pPr>
  </w:style>
  <w:style w:type="paragraph" w:customStyle="1" w:styleId="74">
    <w:name w:val="标准文件_四级条标题"/>
    <w:next w:val="23"/>
    <w:qFormat/>
    <w:uiPriority w:val="0"/>
    <w:pPr>
      <w:numPr>
        <w:ilvl w:val="4"/>
        <w:numId w:val="7"/>
      </w:numPr>
      <w:spacing w:before="157" w:beforeLines="50" w:after="157" w:afterLines="50"/>
      <w:jc w:val="both"/>
      <w:outlineLvl w:val="4"/>
    </w:pPr>
    <w:rPr>
      <w:rFonts w:hint="eastAsia" w:ascii="黑体" w:hAnsi="黑体" w:eastAsia="黑体" w:cs="黑体"/>
      <w:sz w:val="21"/>
      <w:lang w:val="en-US" w:eastAsia="zh-CN" w:bidi="ar-SA"/>
    </w:rPr>
  </w:style>
  <w:style w:type="paragraph" w:customStyle="1" w:styleId="75">
    <w:name w:val="标准文件_五级条标题"/>
    <w:next w:val="23"/>
    <w:qFormat/>
    <w:uiPriority w:val="0"/>
    <w:pPr>
      <w:numPr>
        <w:ilvl w:val="5"/>
        <w:numId w:val="7"/>
      </w:numPr>
      <w:spacing w:before="157" w:beforeLines="50" w:after="157" w:afterLines="50"/>
      <w:jc w:val="both"/>
      <w:outlineLvl w:val="4"/>
    </w:pPr>
    <w:rPr>
      <w:rFonts w:hint="eastAsia" w:ascii="黑体" w:hAnsi="黑体" w:eastAsia="黑体" w:cs="黑体"/>
      <w:sz w:val="21"/>
      <w:lang w:val="en-US" w:eastAsia="zh-CN" w:bidi="ar-SA"/>
    </w:rPr>
  </w:style>
  <w:style w:type="paragraph" w:customStyle="1" w:styleId="76">
    <w:name w:val="标准文件_一级无标题"/>
    <w:basedOn w:val="71"/>
    <w:qFormat/>
    <w:uiPriority w:val="0"/>
    <w:pPr>
      <w:spacing w:before="4" w:beforeLines="1" w:after="4" w:afterLines="1"/>
      <w:outlineLvl w:val="9"/>
    </w:pPr>
    <w:rPr>
      <w:rFonts w:ascii="宋体" w:hAnsi="宋体" w:eastAsia="宋体" w:cs="宋体"/>
    </w:rPr>
  </w:style>
  <w:style w:type="paragraph" w:customStyle="1" w:styleId="77">
    <w:name w:val="标准文件_二级无标题"/>
    <w:basedOn w:val="72"/>
    <w:qFormat/>
    <w:uiPriority w:val="0"/>
    <w:pPr>
      <w:spacing w:before="4" w:beforeLines="1" w:after="4" w:afterLines="1"/>
      <w:outlineLvl w:val="9"/>
    </w:pPr>
    <w:rPr>
      <w:rFonts w:ascii="宋体" w:hAnsi="宋体" w:eastAsia="宋体" w:cs="宋体"/>
    </w:rPr>
  </w:style>
  <w:style w:type="paragraph" w:customStyle="1" w:styleId="78">
    <w:name w:val="标准文件_三级无标题"/>
    <w:basedOn w:val="73"/>
    <w:qFormat/>
    <w:uiPriority w:val="0"/>
    <w:pPr>
      <w:spacing w:before="4" w:beforeLines="1" w:after="4" w:afterLines="1"/>
      <w:outlineLvl w:val="9"/>
    </w:pPr>
    <w:rPr>
      <w:rFonts w:ascii="宋体" w:hAnsi="宋体" w:eastAsia="宋体" w:cs="宋体"/>
    </w:rPr>
  </w:style>
  <w:style w:type="paragraph" w:customStyle="1" w:styleId="79">
    <w:name w:val="标准文件_四级无标题"/>
    <w:basedOn w:val="74"/>
    <w:qFormat/>
    <w:uiPriority w:val="0"/>
    <w:pPr>
      <w:spacing w:before="4" w:beforeLines="1" w:after="4" w:afterLines="1"/>
      <w:outlineLvl w:val="9"/>
    </w:pPr>
    <w:rPr>
      <w:rFonts w:ascii="宋体" w:hAnsi="宋体" w:eastAsia="宋体" w:cs="宋体"/>
    </w:rPr>
  </w:style>
  <w:style w:type="paragraph" w:customStyle="1" w:styleId="80">
    <w:name w:val="标准文件_五级无标题"/>
    <w:basedOn w:val="75"/>
    <w:qFormat/>
    <w:uiPriority w:val="0"/>
    <w:pPr>
      <w:spacing w:before="4" w:beforeLines="1" w:after="4" w:afterLines="1"/>
      <w:outlineLvl w:val="9"/>
    </w:pPr>
    <w:rPr>
      <w:rFonts w:ascii="宋体" w:hAnsi="宋体" w:eastAsia="宋体" w:cs="宋体"/>
    </w:rPr>
  </w:style>
  <w:style w:type="paragraph" w:customStyle="1" w:styleId="81">
    <w:name w:val="标准文件_术语条一"/>
    <w:basedOn w:val="76"/>
    <w:next w:val="23"/>
    <w:qFormat/>
    <w:uiPriority w:val="0"/>
    <w:rPr>
      <w:rFonts w:ascii="黑体" w:hAnsi="黑体" w:eastAsia="黑体" w:cs="黑体"/>
    </w:rPr>
  </w:style>
  <w:style w:type="paragraph" w:customStyle="1" w:styleId="82">
    <w:name w:val="标准文件_术语条二"/>
    <w:basedOn w:val="77"/>
    <w:next w:val="23"/>
    <w:qFormat/>
    <w:uiPriority w:val="0"/>
    <w:pPr>
      <w:ind w:left="960" w:hanging="960" w:hangingChars="200"/>
    </w:pPr>
    <w:rPr>
      <w:rFonts w:ascii="黑体" w:hAnsi="黑体" w:eastAsia="黑体" w:cs="黑体"/>
    </w:rPr>
  </w:style>
  <w:style w:type="paragraph" w:customStyle="1" w:styleId="83">
    <w:name w:val="标准文件_术语条三"/>
    <w:basedOn w:val="78"/>
    <w:next w:val="23"/>
    <w:qFormat/>
    <w:uiPriority w:val="0"/>
    <w:pPr>
      <w:ind w:left="960" w:hanging="960" w:hangingChars="200"/>
    </w:pPr>
    <w:rPr>
      <w:rFonts w:ascii="黑体" w:hAnsi="黑体" w:eastAsia="黑体" w:cs="黑体"/>
    </w:rPr>
  </w:style>
  <w:style w:type="paragraph" w:customStyle="1" w:styleId="84">
    <w:name w:val="标准文件_术语条四"/>
    <w:basedOn w:val="79"/>
    <w:next w:val="23"/>
    <w:qFormat/>
    <w:uiPriority w:val="0"/>
    <w:pPr>
      <w:ind w:left="960" w:hanging="960" w:hangingChars="200"/>
    </w:pPr>
    <w:rPr>
      <w:rFonts w:ascii="黑体" w:hAnsi="黑体" w:eastAsia="黑体" w:cs="黑体"/>
    </w:rPr>
  </w:style>
  <w:style w:type="paragraph" w:customStyle="1" w:styleId="85">
    <w:name w:val="标准文件_术语条五"/>
    <w:basedOn w:val="80"/>
    <w:next w:val="23"/>
    <w:qFormat/>
    <w:uiPriority w:val="0"/>
    <w:pPr>
      <w:ind w:left="960" w:hanging="960" w:hangingChars="200"/>
    </w:pPr>
    <w:rPr>
      <w:rFonts w:ascii="黑体" w:hAnsi="黑体" w:eastAsia="黑体" w:cs="黑体"/>
    </w:rPr>
  </w:style>
  <w:style w:type="paragraph" w:customStyle="1" w:styleId="86">
    <w:name w:val="标准文件_附录标识"/>
    <w:basedOn w:val="1"/>
    <w:next w:val="23"/>
    <w:qFormat/>
    <w:uiPriority w:val="0"/>
    <w:pPr>
      <w:widowControl/>
      <w:numPr>
        <w:ilvl w:val="0"/>
        <w:numId w:val="8"/>
      </w:numPr>
      <w:spacing w:before="79" w:beforeLines="25" w:after="157" w:afterLines="50"/>
      <w:jc w:val="center"/>
      <w:outlineLvl w:val="0"/>
    </w:pPr>
    <w:rPr>
      <w:rFonts w:ascii="黑体" w:hAnsi="黑体" w:eastAsia="黑体" w:cs="黑体"/>
    </w:rPr>
  </w:style>
  <w:style w:type="paragraph" w:customStyle="1" w:styleId="87">
    <w:name w:val="标准文件_附录一级条标题"/>
    <w:next w:val="23"/>
    <w:qFormat/>
    <w:uiPriority w:val="0"/>
    <w:pPr>
      <w:numPr>
        <w:ilvl w:val="1"/>
        <w:numId w:val="8"/>
      </w:numPr>
      <w:spacing w:before="157" w:beforeLines="50" w:after="157" w:afterLines="50"/>
      <w:jc w:val="both"/>
      <w:outlineLvl w:val="2"/>
    </w:pPr>
    <w:rPr>
      <w:rFonts w:hint="eastAsia" w:ascii="黑体" w:hAnsi="黑体" w:eastAsia="黑体" w:cs="黑体"/>
      <w:sz w:val="21"/>
      <w:lang w:val="en-US" w:eastAsia="zh-CN" w:bidi="ar-SA"/>
    </w:rPr>
  </w:style>
  <w:style w:type="paragraph" w:customStyle="1" w:styleId="88">
    <w:name w:val="标准文件_附录二级条标题"/>
    <w:next w:val="23"/>
    <w:qFormat/>
    <w:uiPriority w:val="0"/>
    <w:pPr>
      <w:numPr>
        <w:ilvl w:val="2"/>
        <w:numId w:val="8"/>
      </w:numPr>
      <w:spacing w:before="157" w:beforeLines="50" w:after="157" w:afterLines="50"/>
      <w:jc w:val="both"/>
      <w:outlineLvl w:val="2"/>
    </w:pPr>
    <w:rPr>
      <w:rFonts w:hint="eastAsia" w:ascii="黑体" w:hAnsi="黑体" w:eastAsia="黑体" w:cs="黑体"/>
      <w:sz w:val="21"/>
      <w:lang w:val="en-US" w:eastAsia="zh-CN" w:bidi="ar-SA"/>
    </w:rPr>
  </w:style>
  <w:style w:type="paragraph" w:customStyle="1" w:styleId="89">
    <w:name w:val="标准文件_附录三级条标题"/>
    <w:next w:val="23"/>
    <w:qFormat/>
    <w:uiPriority w:val="0"/>
    <w:pPr>
      <w:numPr>
        <w:ilvl w:val="3"/>
        <w:numId w:val="8"/>
      </w:numPr>
      <w:spacing w:before="157" w:beforeLines="50" w:after="157" w:afterLines="50"/>
      <w:jc w:val="both"/>
      <w:outlineLvl w:val="2"/>
    </w:pPr>
    <w:rPr>
      <w:rFonts w:hint="eastAsia" w:ascii="黑体" w:hAnsi="黑体" w:eastAsia="黑体" w:cs="黑体"/>
      <w:sz w:val="21"/>
      <w:lang w:val="en-US" w:eastAsia="zh-CN" w:bidi="ar-SA"/>
    </w:rPr>
  </w:style>
  <w:style w:type="paragraph" w:customStyle="1" w:styleId="90">
    <w:name w:val="标准文件_附录四级条标题"/>
    <w:next w:val="23"/>
    <w:qFormat/>
    <w:uiPriority w:val="0"/>
    <w:pPr>
      <w:numPr>
        <w:ilvl w:val="4"/>
        <w:numId w:val="8"/>
      </w:numPr>
      <w:spacing w:before="157" w:beforeLines="50" w:after="157" w:afterLines="50"/>
      <w:jc w:val="both"/>
      <w:outlineLvl w:val="2"/>
    </w:pPr>
    <w:rPr>
      <w:rFonts w:hint="eastAsia" w:ascii="黑体" w:hAnsi="黑体" w:eastAsia="黑体" w:cs="黑体"/>
      <w:sz w:val="21"/>
      <w:lang w:val="en-US" w:eastAsia="zh-CN" w:bidi="ar-SA"/>
    </w:rPr>
  </w:style>
  <w:style w:type="paragraph" w:customStyle="1" w:styleId="91">
    <w:name w:val="标准文件_附录五级条标题"/>
    <w:next w:val="23"/>
    <w:qFormat/>
    <w:uiPriority w:val="0"/>
    <w:pPr>
      <w:numPr>
        <w:ilvl w:val="5"/>
        <w:numId w:val="8"/>
      </w:numPr>
      <w:spacing w:before="157" w:beforeLines="50" w:after="157" w:afterLines="50"/>
      <w:jc w:val="both"/>
      <w:outlineLvl w:val="2"/>
    </w:pPr>
    <w:rPr>
      <w:rFonts w:hint="eastAsia" w:ascii="黑体" w:hAnsi="黑体" w:eastAsia="黑体" w:cs="黑体"/>
      <w:sz w:val="21"/>
      <w:lang w:val="en-US" w:eastAsia="zh-CN" w:bidi="ar-SA"/>
    </w:rPr>
  </w:style>
  <w:style w:type="paragraph" w:customStyle="1" w:styleId="92">
    <w:name w:val="标准文件_附录一级无标题"/>
    <w:basedOn w:val="87"/>
    <w:qFormat/>
    <w:uiPriority w:val="0"/>
    <w:pPr>
      <w:spacing w:before="4" w:beforeLines="1" w:after="4" w:afterLines="1" w:line="276" w:lineRule="auto"/>
    </w:pPr>
    <w:rPr>
      <w:rFonts w:ascii="宋体" w:hAnsi="宋体" w:eastAsia="宋体" w:cs="宋体"/>
    </w:rPr>
  </w:style>
  <w:style w:type="paragraph" w:customStyle="1" w:styleId="93">
    <w:name w:val="标准文件_附录二级无标题"/>
    <w:basedOn w:val="88"/>
    <w:qFormat/>
    <w:uiPriority w:val="0"/>
    <w:pPr>
      <w:spacing w:before="4" w:beforeLines="1" w:after="4" w:afterLines="1" w:line="276" w:lineRule="auto"/>
    </w:pPr>
    <w:rPr>
      <w:rFonts w:ascii="宋体" w:hAnsi="宋体" w:eastAsia="宋体" w:cs="宋体"/>
    </w:rPr>
  </w:style>
  <w:style w:type="paragraph" w:customStyle="1" w:styleId="94">
    <w:name w:val="标准文件_附录三级无标题"/>
    <w:basedOn w:val="89"/>
    <w:qFormat/>
    <w:uiPriority w:val="0"/>
    <w:pPr>
      <w:spacing w:before="4" w:beforeLines="1" w:after="4" w:afterLines="1" w:line="276" w:lineRule="auto"/>
    </w:pPr>
    <w:rPr>
      <w:rFonts w:ascii="宋体" w:hAnsi="宋体" w:eastAsia="宋体" w:cs="宋体"/>
    </w:rPr>
  </w:style>
  <w:style w:type="paragraph" w:customStyle="1" w:styleId="95">
    <w:name w:val="标准文件_附录四级无标题"/>
    <w:basedOn w:val="90"/>
    <w:qFormat/>
    <w:uiPriority w:val="0"/>
    <w:pPr>
      <w:spacing w:before="4" w:beforeLines="1" w:after="4" w:afterLines="1" w:line="276" w:lineRule="auto"/>
    </w:pPr>
    <w:rPr>
      <w:rFonts w:ascii="宋体" w:hAnsi="宋体" w:eastAsia="宋体" w:cs="宋体"/>
    </w:rPr>
  </w:style>
  <w:style w:type="paragraph" w:customStyle="1" w:styleId="96">
    <w:name w:val="标准文件_附录五级无标题"/>
    <w:basedOn w:val="91"/>
    <w:qFormat/>
    <w:uiPriority w:val="0"/>
    <w:pPr>
      <w:spacing w:before="4" w:beforeLines="1" w:after="4" w:afterLines="1" w:line="276" w:lineRule="auto"/>
    </w:pPr>
    <w:rPr>
      <w:rFonts w:ascii="宋体" w:hAnsi="宋体" w:eastAsia="宋体" w:cs="宋体"/>
    </w:rPr>
  </w:style>
  <w:style w:type="paragraph" w:customStyle="1" w:styleId="97">
    <w:name w:val="附录图标号"/>
    <w:basedOn w:val="23"/>
    <w:next w:val="23"/>
    <w:qFormat/>
    <w:uiPriority w:val="0"/>
    <w:pPr>
      <w:numPr>
        <w:ilvl w:val="0"/>
        <w:numId w:val="2"/>
      </w:numPr>
      <w:spacing w:line="14" w:lineRule="exact"/>
      <w:jc w:val="center"/>
    </w:pPr>
    <w:rPr>
      <w:sz w:val="2"/>
    </w:rPr>
  </w:style>
  <w:style w:type="paragraph" w:customStyle="1" w:styleId="98">
    <w:name w:val="附录图标题"/>
    <w:next w:val="23"/>
    <w:qFormat/>
    <w:uiPriority w:val="0"/>
    <w:pPr>
      <w:numPr>
        <w:ilvl w:val="1"/>
        <w:numId w:val="2"/>
      </w:numPr>
      <w:spacing w:before="157" w:beforeLines="50" w:after="157" w:afterLines="50"/>
      <w:jc w:val="center"/>
    </w:pPr>
    <w:rPr>
      <w:rFonts w:hint="eastAsia" w:ascii="黑体" w:hAnsi="黑体" w:eastAsia="黑体" w:cs="黑体"/>
      <w:sz w:val="21"/>
      <w:lang w:val="en-US" w:eastAsia="zh-CN" w:bidi="ar-SA"/>
    </w:rPr>
  </w:style>
  <w:style w:type="paragraph" w:customStyle="1" w:styleId="99">
    <w:name w:val="附录表标号"/>
    <w:basedOn w:val="23"/>
    <w:next w:val="23"/>
    <w:qFormat/>
    <w:uiPriority w:val="0"/>
    <w:pPr>
      <w:numPr>
        <w:ilvl w:val="0"/>
        <w:numId w:val="9"/>
      </w:numPr>
      <w:spacing w:line="14" w:lineRule="exact"/>
      <w:jc w:val="center"/>
    </w:pPr>
    <w:rPr>
      <w:sz w:val="2"/>
    </w:rPr>
  </w:style>
  <w:style w:type="paragraph" w:customStyle="1" w:styleId="100">
    <w:name w:val="附录表标题"/>
    <w:next w:val="23"/>
    <w:uiPriority w:val="0"/>
    <w:pPr>
      <w:numPr>
        <w:ilvl w:val="1"/>
        <w:numId w:val="9"/>
      </w:numPr>
      <w:spacing w:before="157" w:beforeLines="50" w:after="157" w:afterLines="50"/>
      <w:jc w:val="center"/>
    </w:pPr>
    <w:rPr>
      <w:rFonts w:hint="eastAsia" w:ascii="黑体" w:hAnsi="黑体" w:eastAsia="黑体" w:cs="黑体"/>
      <w:sz w:val="21"/>
      <w:lang w:val="en-US" w:eastAsia="zh-CN" w:bidi="ar-SA"/>
    </w:rPr>
  </w:style>
  <w:style w:type="paragraph" w:customStyle="1" w:styleId="101">
    <w:name w:val="标准文件_示例内容"/>
    <w:basedOn w:val="23"/>
    <w:qFormat/>
    <w:uiPriority w:val="0"/>
    <w:rPr>
      <w:rFonts w:hAnsi="宋体"/>
      <w:sz w:val="18"/>
    </w:rPr>
  </w:style>
  <w:style w:type="paragraph" w:customStyle="1" w:styleId="102">
    <w:name w:val="标准文件_示例"/>
    <w:next w:val="101"/>
    <w:uiPriority w:val="0"/>
    <w:pPr>
      <w:numPr>
        <w:ilvl w:val="0"/>
        <w:numId w:val="10"/>
      </w:numPr>
      <w:jc w:val="both"/>
    </w:pPr>
    <w:rPr>
      <w:rFonts w:hint="eastAsia" w:ascii="宋体" w:hAnsi="宋体" w:eastAsia="宋体" w:cs="宋体"/>
      <w:sz w:val="18"/>
      <w:lang w:val="en-US" w:eastAsia="zh-CN" w:bidi="ar-SA"/>
    </w:rPr>
  </w:style>
  <w:style w:type="paragraph" w:customStyle="1" w:styleId="103">
    <w:name w:val="标准文件_示例×"/>
    <w:basedOn w:val="1"/>
    <w:next w:val="101"/>
    <w:qFormat/>
    <w:uiPriority w:val="0"/>
    <w:pPr>
      <w:widowControl/>
      <w:numPr>
        <w:ilvl w:val="0"/>
        <w:numId w:val="11"/>
      </w:numPr>
    </w:pPr>
    <w:rPr>
      <w:sz w:val="18"/>
    </w:rPr>
  </w:style>
  <w:style w:type="paragraph" w:customStyle="1" w:styleId="104">
    <w:name w:val="标准文件_注"/>
    <w:next w:val="23"/>
    <w:qFormat/>
    <w:uiPriority w:val="0"/>
    <w:pPr>
      <w:numPr>
        <w:ilvl w:val="0"/>
        <w:numId w:val="12"/>
      </w:numPr>
      <w:autoSpaceDE w:val="0"/>
      <w:autoSpaceDN w:val="0"/>
      <w:jc w:val="both"/>
    </w:pPr>
    <w:rPr>
      <w:rFonts w:hint="eastAsia" w:ascii="宋体" w:hAnsi="宋体" w:eastAsia="宋体" w:cs="宋体"/>
      <w:sz w:val="18"/>
      <w:lang w:val="en-US" w:eastAsia="zh-CN" w:bidi="ar-SA"/>
    </w:rPr>
  </w:style>
  <w:style w:type="paragraph" w:customStyle="1" w:styleId="105">
    <w:name w:val="标准文件_注×"/>
    <w:next w:val="23"/>
    <w:qFormat/>
    <w:uiPriority w:val="0"/>
    <w:pPr>
      <w:numPr>
        <w:ilvl w:val="0"/>
        <w:numId w:val="13"/>
      </w:numPr>
      <w:jc w:val="both"/>
    </w:pPr>
    <w:rPr>
      <w:rFonts w:hint="eastAsia" w:ascii="宋体" w:hAnsi="宋体" w:eastAsia="宋体" w:cs="宋体"/>
      <w:sz w:val="18"/>
      <w:lang w:val="en-US" w:eastAsia="zh-CN" w:bidi="ar-SA"/>
    </w:rPr>
  </w:style>
  <w:style w:type="paragraph" w:customStyle="1" w:styleId="106">
    <w:name w:val="标准文件_图表脚注"/>
    <w:basedOn w:val="1"/>
    <w:next w:val="23"/>
    <w:uiPriority w:val="0"/>
    <w:pPr>
      <w:numPr>
        <w:ilvl w:val="0"/>
        <w:numId w:val="14"/>
      </w:numPr>
      <w:adjustRightInd w:val="0"/>
      <w:jc w:val="left"/>
    </w:pPr>
    <w:rPr>
      <w:rFonts w:hAnsi="宋体"/>
      <w:sz w:val="18"/>
    </w:rPr>
  </w:style>
  <w:style w:type="paragraph" w:customStyle="1" w:styleId="107">
    <w:name w:val="标准文件_标准正文"/>
    <w:basedOn w:val="1"/>
    <w:next w:val="23"/>
    <w:qFormat/>
    <w:uiPriority w:val="0"/>
    <w:pPr>
      <w:ind w:firstLine="960" w:firstLineChars="200"/>
    </w:pPr>
  </w:style>
  <w:style w:type="paragraph" w:customStyle="1" w:styleId="108">
    <w:name w:val="标准文件_正文公式"/>
    <w:basedOn w:val="1"/>
    <w:next w:val="107"/>
    <w:uiPriority w:val="0"/>
    <w:pPr>
      <w:tabs>
        <w:tab w:val="center" w:pos="4678"/>
        <w:tab w:val="right" w:leader="middleDot" w:pos="9355"/>
      </w:tabs>
    </w:pPr>
  </w:style>
  <w:style w:type="paragraph" w:customStyle="1" w:styleId="109">
    <w:name w:val="标准文件_表格"/>
    <w:basedOn w:val="23"/>
    <w:qFormat/>
    <w:uiPriority w:val="0"/>
    <w:pPr>
      <w:jc w:val="center"/>
    </w:pPr>
    <w:rPr>
      <w:sz w:val="18"/>
    </w:rPr>
  </w:style>
  <w:style w:type="paragraph" w:customStyle="1" w:styleId="110">
    <w:name w:val="终结线"/>
    <w:basedOn w:val="1"/>
    <w:qFormat/>
    <w:uiPriority w:val="0"/>
    <w:pPr>
      <w:framePr w:hSpace="181" w:vSpace="181" w:wrap="around" w:vAnchor="text" w:hAnchor="margin" w:xAlign="center" w:y="285"/>
    </w:pPr>
    <w:rPr>
      <w:rFonts w:ascii="Times New Roman" w:cs="Times New Roman"/>
      <w:b/>
      <w:sz w:val="34"/>
    </w:rPr>
  </w:style>
  <w:style w:type="paragraph" w:customStyle="1" w:styleId="111">
    <w:name w:val="标准文件_正文表标题"/>
    <w:next w:val="23"/>
    <w:qFormat/>
    <w:uiPriority w:val="0"/>
    <w:pPr>
      <w:numPr>
        <w:ilvl w:val="0"/>
        <w:numId w:val="15"/>
      </w:numPr>
      <w:spacing w:before="157" w:beforeLines="50" w:after="157" w:afterLines="50"/>
      <w:jc w:val="center"/>
    </w:pPr>
    <w:rPr>
      <w:rFonts w:hint="eastAsia" w:ascii="黑体" w:hAnsi="黑体" w:eastAsia="黑体" w:cs="黑体"/>
      <w:sz w:val="21"/>
      <w:lang w:val="en-US" w:eastAsia="zh-CN" w:bidi="ar-SA"/>
    </w:rPr>
  </w:style>
  <w:style w:type="paragraph" w:customStyle="1" w:styleId="112">
    <w:name w:val="标准文件_正文图标题"/>
    <w:next w:val="23"/>
    <w:qFormat/>
    <w:uiPriority w:val="0"/>
    <w:pPr>
      <w:numPr>
        <w:ilvl w:val="0"/>
        <w:numId w:val="16"/>
      </w:numPr>
      <w:spacing w:before="157" w:beforeLines="50" w:after="157" w:afterLines="50"/>
      <w:jc w:val="center"/>
    </w:pPr>
    <w:rPr>
      <w:rFonts w:hint="eastAsia" w:ascii="黑体" w:hAnsi="黑体" w:eastAsia="黑体" w:cs="黑体"/>
      <w:sz w:val="21"/>
      <w:lang w:val="en-US" w:eastAsia="zh-CN" w:bidi="ar-SA"/>
    </w:rPr>
  </w:style>
  <w:style w:type="paragraph" w:customStyle="1" w:styleId="113">
    <w:name w:val="标准文件_索引标题"/>
    <w:basedOn w:val="32"/>
    <w:next w:val="23"/>
    <w:uiPriority w:val="0"/>
    <w:rPr>
      <w:rFonts w:hAnsi="黑体"/>
    </w:rPr>
  </w:style>
  <w:style w:type="paragraph" w:customStyle="1" w:styleId="114">
    <w:name w:val="标准文件_索引项"/>
    <w:basedOn w:val="23"/>
    <w:next w:val="23"/>
    <w:qFormat/>
    <w:uiPriority w:val="0"/>
    <w:pPr>
      <w:tabs>
        <w:tab w:val="right" w:leader="dot" w:pos="9355"/>
      </w:tabs>
      <w:autoSpaceDE w:val="0"/>
      <w:autoSpaceDN w:val="0"/>
      <w:ind w:left="177" w:hanging="177" w:hangingChars="37"/>
      <w:jc w:val="left"/>
    </w:pPr>
  </w:style>
  <w:style w:type="paragraph" w:customStyle="1" w:styleId="115">
    <w:name w:val="标准文件_索引字母"/>
    <w:next w:val="23"/>
    <w:qFormat/>
    <w:uiPriority w:val="0"/>
    <w:pPr>
      <w:jc w:val="center"/>
    </w:pPr>
    <w:rPr>
      <w:rFonts w:hint="eastAsia" w:ascii="宋体" w:hAnsi="宋体" w:eastAsia="宋体" w:cs="宋体"/>
      <w:b/>
      <w:kern w:val="2"/>
      <w:sz w:val="21"/>
      <w:lang w:val="en-US" w:eastAsia="zh-CN" w:bidi="ar-SA"/>
    </w:rPr>
  </w:style>
  <w:style w:type="paragraph" w:customStyle="1" w:styleId="116">
    <w:name w:val="标准文件_提示"/>
    <w:basedOn w:val="1"/>
    <w:uiPriority w:val="0"/>
    <w:pPr>
      <w:ind w:firstLine="960" w:firstLineChars="200"/>
    </w:pPr>
    <w:rPr>
      <w:rFonts w:ascii="黑体" w:hAnsi="黑体" w:eastAsia="黑体" w:cs="黑体"/>
    </w:rPr>
  </w:style>
  <w:style w:type="paragraph" w:customStyle="1" w:styleId="117">
    <w:name w:val="标准文件_参考文献编号"/>
    <w:basedOn w:val="23"/>
    <w:uiPriority w:val="0"/>
    <w:pPr>
      <w:numPr>
        <w:ilvl w:val="0"/>
        <w:numId w:val="17"/>
      </w:numPr>
    </w:pPr>
  </w:style>
  <w:style w:type="character" w:customStyle="1" w:styleId="118">
    <w:name w:val="标准文件_正文标准名称 Char"/>
    <w:link w:val="59"/>
    <w:uiPriority w:val="0"/>
    <w:rPr>
      <w:rFonts w:ascii="黑体" w:hAnsi="黑体" w:eastAsia="黑体" w:cs="黑体"/>
      <w:sz w:val="32"/>
    </w:rPr>
  </w:style>
  <w:style w:type="paragraph" w:customStyle="1" w:styleId="119">
    <w:name w:val="段"/>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styleId="120">
    <w:name w:val="Placeholder Text"/>
    <w:basedOn w:val="21"/>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68e2965-5a8c-4b29-a40d-0783dab9c03d}"/>
        <w:style w:val=""/>
        <w:category>
          <w:name w:val="常规"/>
          <w:gallery w:val="placeholder"/>
        </w:category>
        <w:types>
          <w:type w:val="bbPlcHdr"/>
        </w:types>
        <w:behaviors>
          <w:behavior w:val="content"/>
        </w:behaviors>
        <w:description w:val=""/>
        <w:guid w:val="{468E2965-5A8C-4B29-A40D-0783DAB9C03D}"/>
      </w:docPartPr>
      <w:docPartBody>
        <w:p>
          <w:r>
            <w:rPr>
              <w:color w:val="808080"/>
            </w:rPr>
            <w:t>选择一项。</w:t>
          </w:r>
        </w:p>
      </w:docPartBody>
    </w:docPart>
    <w:docPart>
      <w:docPartPr>
        <w:name w:val="{ca9c848d-af43-4ed9-9b57-d939ebf419db}"/>
        <w:style w:val=""/>
        <w:category>
          <w:name w:val="常规"/>
          <w:gallery w:val="placeholder"/>
        </w:category>
        <w:types>
          <w:type w:val="bbPlcHdr"/>
        </w:types>
        <w:behaviors>
          <w:behavior w:val="content"/>
        </w:behaviors>
        <w:description w:val=""/>
        <w:guid w:val="{CA9C848D-AF43-4ED9-9B57-D939EBF419DB}"/>
      </w:docPartPr>
      <w:docPartBody>
        <w:p>
          <w:r>
            <w:rPr>
              <w:color w:val="808080"/>
            </w:rPr>
            <w:t>选择一项。</w:t>
          </w:r>
        </w:p>
      </w:docPartBody>
    </w:docPart>
    <w:docPart>
      <w:docPartPr>
        <w:name w:val="{7d7aeae5-1639-4d01-b14b-1f0ef97a4756}"/>
        <w:style w:val=""/>
        <w:category>
          <w:name w:val="常规"/>
          <w:gallery w:val="placeholder"/>
        </w:category>
        <w:types>
          <w:type w:val="bbPlcHdr"/>
        </w:types>
        <w:behaviors>
          <w:behavior w:val="content"/>
        </w:behaviors>
        <w:description w:val=""/>
        <w:guid w:val="{7D7AEAE5-1639-4D01-B14B-1F0EF97A4756}"/>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742897"/>
    <w:rsid w:val="002569F3"/>
    <w:rsid w:val="005B29DF"/>
    <w:rsid w:val="00742897"/>
    <w:rsid w:val="009E213E"/>
    <w:rsid w:val="00C13559"/>
    <w:rsid w:val="00C15B81"/>
    <w:rsid w:val="00CF2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DoubleOX</Company>
  <Pages>8</Pages>
  <Words>594</Words>
  <Characters>3389</Characters>
  <Lines>28</Lines>
  <Paragraphs>7</Paragraphs>
  <TotalTime>187</TotalTime>
  <ScaleCrop>false</ScaleCrop>
  <LinksUpToDate>false</LinksUpToDate>
  <CharactersWithSpaces>3976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2023-05-22T06:58:00Z</dcterms:created>
  <dc:creator>Administrator</dc:creator>
  <cp:lastModifiedBy>高瑶:拟稿人校对</cp:lastModifiedBy>
  <cp:lastPrinted>2023-05-31T01:05:00Z</cp:lastPrinted>
  <dcterms:modified xsi:type="dcterms:W3CDTF">2023-06-08T09:01:30Z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ICV">
    <vt:lpwstr>92E0B82DC8F144629F69EA45E74FA855_13</vt:lpwstr>
  </property>
</Properties>
</file>