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16" w:type="pct"/>
        <w:jc w:val="center"/>
        <w:tblLook w:val="04A0"/>
      </w:tblPr>
      <w:tblGrid>
        <w:gridCol w:w="7322"/>
        <w:gridCol w:w="7322"/>
      </w:tblGrid>
      <w:tr w:rsidR="00646CF9" w:rsidRPr="00A772FB" w:rsidTr="002E4C67">
        <w:trPr>
          <w:trHeight w:val="930"/>
          <w:jc w:val="center"/>
        </w:trPr>
        <w:tc>
          <w:tcPr>
            <w:tcW w:w="14644" w:type="dxa"/>
            <w:gridSpan w:val="2"/>
            <w:tcBorders>
              <w:top w:val="nil"/>
              <w:left w:val="nil"/>
              <w:bottom w:val="nil"/>
              <w:right w:val="nil"/>
            </w:tcBorders>
            <w:shd w:val="clear" w:color="auto" w:fill="auto"/>
            <w:noWrap/>
            <w:vAlign w:val="center"/>
            <w:hideMark/>
          </w:tcPr>
          <w:p w:rsidR="00646CF9" w:rsidRPr="00A772FB" w:rsidRDefault="00646CF9" w:rsidP="002E4C67">
            <w:pPr>
              <w:widowControl/>
              <w:spacing w:line="480" w:lineRule="auto"/>
              <w:jc w:val="center"/>
              <w:rPr>
                <w:rFonts w:ascii="Times New Roman" w:eastAsia="方正小标宋简体" w:hAnsi="Times New Roman" w:cs="宋体"/>
                <w:color w:val="000000"/>
                <w:kern w:val="0"/>
                <w:sz w:val="40"/>
                <w:szCs w:val="40"/>
              </w:rPr>
            </w:pPr>
            <w:r w:rsidRPr="00A772FB">
              <w:rPr>
                <w:rFonts w:ascii="Times New Roman" w:eastAsia="方正小标宋简体" w:hAnsi="Times New Roman" w:cs="宋体" w:hint="eastAsia"/>
                <w:color w:val="000000"/>
                <w:kern w:val="0"/>
                <w:sz w:val="40"/>
                <w:szCs w:val="40"/>
              </w:rPr>
              <w:t>行政许可情况公示表</w:t>
            </w:r>
          </w:p>
          <w:p w:rsidR="00646CF9" w:rsidRPr="00A772FB" w:rsidRDefault="00646CF9" w:rsidP="008E2A8A">
            <w:pPr>
              <w:widowControl/>
              <w:spacing w:line="480" w:lineRule="auto"/>
              <w:jc w:val="center"/>
              <w:rPr>
                <w:rFonts w:ascii="Times New Roman" w:eastAsia="方正小标宋简体" w:hAnsi="Times New Roman" w:cs="宋体"/>
                <w:color w:val="000000"/>
                <w:kern w:val="0"/>
                <w:sz w:val="40"/>
                <w:szCs w:val="40"/>
              </w:rPr>
            </w:pPr>
            <w:r w:rsidRPr="00A772FB">
              <w:rPr>
                <w:rFonts w:ascii="Times New Roman" w:eastAsia="方正小标宋简体" w:hAnsi="Times New Roman" w:cs="宋体" w:hint="eastAsia"/>
                <w:color w:val="000000"/>
                <w:kern w:val="0"/>
                <w:sz w:val="32"/>
                <w:szCs w:val="32"/>
              </w:rPr>
              <w:t>许可决定日期：</w:t>
            </w:r>
            <w:r w:rsidR="008A31D3" w:rsidRPr="00A772FB">
              <w:rPr>
                <w:rFonts w:ascii="Times New Roman" w:eastAsia="方正小标宋简体" w:hAnsi="Times New Roman" w:cs="宋体" w:hint="eastAsia"/>
                <w:color w:val="000000"/>
                <w:kern w:val="0"/>
                <w:sz w:val="32"/>
                <w:szCs w:val="32"/>
              </w:rPr>
              <w:t>（</w:t>
            </w:r>
            <w:r w:rsidR="005D3E1C" w:rsidRPr="005D3E1C">
              <w:rPr>
                <w:rFonts w:ascii="Times New Roman" w:eastAsia="方正小标宋简体" w:hAnsi="Times New Roman" w:cs="宋体" w:hint="eastAsia"/>
                <w:color w:val="000000"/>
                <w:kern w:val="0"/>
                <w:sz w:val="32"/>
                <w:szCs w:val="32"/>
              </w:rPr>
              <w:t>2019</w:t>
            </w:r>
            <w:r w:rsidR="005D3E1C" w:rsidRPr="005D3E1C">
              <w:rPr>
                <w:rFonts w:ascii="Times New Roman" w:eastAsia="方正小标宋简体" w:hAnsi="Times New Roman" w:cs="宋体" w:hint="eastAsia"/>
                <w:color w:val="000000"/>
                <w:kern w:val="0"/>
                <w:sz w:val="32"/>
                <w:szCs w:val="32"/>
              </w:rPr>
              <w:t>年</w:t>
            </w:r>
            <w:r w:rsidR="005D3E1C" w:rsidRPr="005D3E1C">
              <w:rPr>
                <w:rFonts w:ascii="Times New Roman" w:eastAsia="方正小标宋简体" w:hAnsi="Times New Roman" w:cs="宋体" w:hint="eastAsia"/>
                <w:color w:val="000000"/>
                <w:kern w:val="0"/>
                <w:sz w:val="32"/>
                <w:szCs w:val="32"/>
              </w:rPr>
              <w:t>1</w:t>
            </w:r>
            <w:r w:rsidR="005D3E1C" w:rsidRPr="005D3E1C">
              <w:rPr>
                <w:rFonts w:ascii="Times New Roman" w:eastAsia="方正小标宋简体" w:hAnsi="Times New Roman" w:cs="宋体" w:hint="eastAsia"/>
                <w:color w:val="000000"/>
                <w:kern w:val="0"/>
                <w:sz w:val="32"/>
                <w:szCs w:val="32"/>
              </w:rPr>
              <w:t>月</w:t>
            </w:r>
            <w:r w:rsidR="005D3E1C" w:rsidRPr="005D3E1C">
              <w:rPr>
                <w:rFonts w:ascii="Times New Roman" w:eastAsia="方正小标宋简体" w:hAnsi="Times New Roman" w:cs="宋体" w:hint="eastAsia"/>
                <w:color w:val="000000"/>
                <w:kern w:val="0"/>
                <w:sz w:val="32"/>
                <w:szCs w:val="32"/>
              </w:rPr>
              <w:t>28</w:t>
            </w:r>
            <w:r w:rsidR="005D3E1C" w:rsidRPr="005D3E1C">
              <w:rPr>
                <w:rFonts w:ascii="Times New Roman" w:eastAsia="方正小标宋简体" w:hAnsi="Times New Roman" w:cs="宋体" w:hint="eastAsia"/>
                <w:color w:val="000000"/>
                <w:kern w:val="0"/>
                <w:sz w:val="32"/>
                <w:szCs w:val="32"/>
              </w:rPr>
              <w:t>日—</w:t>
            </w:r>
            <w:r w:rsidR="005D3E1C" w:rsidRPr="005D3E1C">
              <w:rPr>
                <w:rFonts w:ascii="Times New Roman" w:eastAsia="方正小标宋简体" w:hAnsi="Times New Roman" w:cs="宋体" w:hint="eastAsia"/>
                <w:color w:val="000000"/>
                <w:kern w:val="0"/>
                <w:sz w:val="32"/>
                <w:szCs w:val="32"/>
              </w:rPr>
              <w:t>2019</w:t>
            </w:r>
            <w:r w:rsidR="005D3E1C" w:rsidRPr="005D3E1C">
              <w:rPr>
                <w:rFonts w:ascii="Times New Roman" w:eastAsia="方正小标宋简体" w:hAnsi="Times New Roman" w:cs="宋体" w:hint="eastAsia"/>
                <w:color w:val="000000"/>
                <w:kern w:val="0"/>
                <w:sz w:val="32"/>
                <w:szCs w:val="32"/>
              </w:rPr>
              <w:t>年</w:t>
            </w:r>
            <w:r w:rsidR="005D3E1C" w:rsidRPr="005D3E1C">
              <w:rPr>
                <w:rFonts w:ascii="Times New Roman" w:eastAsia="方正小标宋简体" w:hAnsi="Times New Roman" w:cs="宋体" w:hint="eastAsia"/>
                <w:color w:val="000000"/>
                <w:kern w:val="0"/>
                <w:sz w:val="32"/>
                <w:szCs w:val="32"/>
              </w:rPr>
              <w:t>2</w:t>
            </w:r>
            <w:r w:rsidR="005D3E1C" w:rsidRPr="005D3E1C">
              <w:rPr>
                <w:rFonts w:ascii="Times New Roman" w:eastAsia="方正小标宋简体" w:hAnsi="Times New Roman" w:cs="宋体" w:hint="eastAsia"/>
                <w:color w:val="000000"/>
                <w:kern w:val="0"/>
                <w:sz w:val="32"/>
                <w:szCs w:val="32"/>
              </w:rPr>
              <w:t>月</w:t>
            </w:r>
            <w:r w:rsidR="005D3E1C" w:rsidRPr="005D3E1C">
              <w:rPr>
                <w:rFonts w:ascii="Times New Roman" w:eastAsia="方正小标宋简体" w:hAnsi="Times New Roman" w:cs="宋体" w:hint="eastAsia"/>
                <w:color w:val="000000"/>
                <w:kern w:val="0"/>
                <w:sz w:val="32"/>
                <w:szCs w:val="32"/>
              </w:rPr>
              <w:t>3</w:t>
            </w:r>
            <w:r w:rsidR="005D3E1C" w:rsidRPr="005D3E1C">
              <w:rPr>
                <w:rFonts w:ascii="Times New Roman" w:eastAsia="方正小标宋简体" w:hAnsi="Times New Roman" w:cs="宋体" w:hint="eastAsia"/>
                <w:color w:val="000000"/>
                <w:kern w:val="0"/>
                <w:sz w:val="32"/>
                <w:szCs w:val="32"/>
              </w:rPr>
              <w:t>日</w:t>
            </w:r>
            <w:r w:rsidR="008A31D3" w:rsidRPr="00A772FB">
              <w:rPr>
                <w:rFonts w:ascii="Times New Roman" w:eastAsia="方正小标宋简体" w:hAnsi="Times New Roman" w:cs="宋体" w:hint="eastAsia"/>
                <w:color w:val="000000"/>
                <w:kern w:val="0"/>
                <w:sz w:val="32"/>
                <w:szCs w:val="32"/>
              </w:rPr>
              <w:t>）</w:t>
            </w:r>
          </w:p>
        </w:tc>
      </w:tr>
      <w:tr w:rsidR="00646CF9" w:rsidRPr="00A772FB" w:rsidTr="002E4C67">
        <w:trPr>
          <w:trHeight w:val="454"/>
          <w:jc w:val="center"/>
        </w:trPr>
        <w:tc>
          <w:tcPr>
            <w:tcW w:w="7322" w:type="dxa"/>
            <w:tcBorders>
              <w:top w:val="nil"/>
              <w:left w:val="nil"/>
              <w:right w:val="nil"/>
            </w:tcBorders>
            <w:shd w:val="clear" w:color="auto" w:fill="auto"/>
            <w:noWrap/>
            <w:vAlign w:val="center"/>
          </w:tcPr>
          <w:p w:rsidR="00646CF9" w:rsidRPr="00A772FB" w:rsidRDefault="00646CF9" w:rsidP="002E4C67">
            <w:pPr>
              <w:widowControl/>
              <w:jc w:val="center"/>
              <w:rPr>
                <w:rFonts w:ascii="Times New Roman" w:eastAsia="黑体" w:hAnsi="Times New Roman" w:cs="宋体"/>
                <w:color w:val="000000"/>
                <w:kern w:val="0"/>
                <w:sz w:val="24"/>
                <w:szCs w:val="24"/>
              </w:rPr>
            </w:pPr>
            <w:r w:rsidRPr="00A772FB">
              <w:rPr>
                <w:rFonts w:ascii="Times New Roman" w:eastAsia="黑体" w:hAnsi="Times New Roman" w:cs="宋体" w:hint="eastAsia"/>
                <w:color w:val="000000"/>
                <w:kern w:val="0"/>
                <w:sz w:val="24"/>
                <w:szCs w:val="24"/>
              </w:rPr>
              <w:t>公示单位：福建省福州市气象局</w:t>
            </w:r>
          </w:p>
        </w:tc>
        <w:tc>
          <w:tcPr>
            <w:tcW w:w="7322" w:type="dxa"/>
            <w:tcBorders>
              <w:top w:val="nil"/>
              <w:left w:val="nil"/>
              <w:right w:val="nil"/>
            </w:tcBorders>
            <w:shd w:val="clear" w:color="auto" w:fill="auto"/>
            <w:vAlign w:val="center"/>
          </w:tcPr>
          <w:p w:rsidR="00646CF9" w:rsidRPr="00A772FB" w:rsidRDefault="00646CF9" w:rsidP="005D3E1C">
            <w:pPr>
              <w:widowControl/>
              <w:jc w:val="center"/>
              <w:rPr>
                <w:rFonts w:ascii="Times New Roman" w:eastAsia="方正小标宋简体" w:hAnsi="Times New Roman" w:cs="宋体"/>
                <w:color w:val="000000"/>
                <w:kern w:val="0"/>
                <w:sz w:val="40"/>
                <w:szCs w:val="40"/>
              </w:rPr>
            </w:pPr>
            <w:r w:rsidRPr="00A772FB">
              <w:rPr>
                <w:rFonts w:ascii="Times New Roman" w:eastAsia="黑体" w:hAnsi="Times New Roman" w:cs="宋体" w:hint="eastAsia"/>
                <w:color w:val="000000"/>
                <w:kern w:val="0"/>
                <w:sz w:val="24"/>
                <w:szCs w:val="24"/>
              </w:rPr>
              <w:t>时间：</w:t>
            </w:r>
            <w:r w:rsidRPr="00A772FB">
              <w:rPr>
                <w:rFonts w:ascii="Times New Roman" w:eastAsia="黑体" w:hAnsi="Times New Roman" w:cs="宋体" w:hint="eastAsia"/>
                <w:color w:val="000000"/>
                <w:kern w:val="0"/>
                <w:sz w:val="24"/>
                <w:szCs w:val="24"/>
              </w:rPr>
              <w:t>201</w:t>
            </w:r>
            <w:r w:rsidR="009D7370">
              <w:rPr>
                <w:rFonts w:ascii="Times New Roman" w:eastAsia="黑体" w:hAnsi="Times New Roman" w:cs="宋体" w:hint="eastAsia"/>
                <w:color w:val="000000"/>
                <w:kern w:val="0"/>
                <w:sz w:val="24"/>
                <w:szCs w:val="24"/>
              </w:rPr>
              <w:t>9</w:t>
            </w:r>
            <w:r w:rsidRPr="00A772FB">
              <w:rPr>
                <w:rFonts w:ascii="Times New Roman" w:eastAsia="黑体" w:hAnsi="Times New Roman" w:cs="宋体" w:hint="eastAsia"/>
                <w:color w:val="000000"/>
                <w:kern w:val="0"/>
                <w:sz w:val="24"/>
                <w:szCs w:val="24"/>
              </w:rPr>
              <w:t>年</w:t>
            </w:r>
            <w:r w:rsidR="005D3E1C">
              <w:rPr>
                <w:rFonts w:ascii="Times New Roman" w:eastAsia="黑体" w:hAnsi="Times New Roman" w:cs="宋体" w:hint="eastAsia"/>
                <w:color w:val="000000"/>
                <w:kern w:val="0"/>
                <w:sz w:val="24"/>
                <w:szCs w:val="24"/>
              </w:rPr>
              <w:t>2</w:t>
            </w:r>
            <w:r w:rsidRPr="00A772FB">
              <w:rPr>
                <w:rFonts w:ascii="Times New Roman" w:eastAsia="黑体" w:hAnsi="Times New Roman" w:cs="宋体" w:hint="eastAsia"/>
                <w:color w:val="000000"/>
                <w:kern w:val="0"/>
                <w:sz w:val="24"/>
                <w:szCs w:val="24"/>
              </w:rPr>
              <w:t>月</w:t>
            </w:r>
            <w:r w:rsidR="005D3E1C">
              <w:rPr>
                <w:rFonts w:ascii="Times New Roman" w:eastAsia="黑体" w:hAnsi="Times New Roman" w:cs="宋体" w:hint="eastAsia"/>
                <w:color w:val="000000"/>
                <w:kern w:val="0"/>
                <w:sz w:val="24"/>
                <w:szCs w:val="24"/>
              </w:rPr>
              <w:t>11</w:t>
            </w:r>
            <w:r w:rsidRPr="00A772FB">
              <w:rPr>
                <w:rFonts w:ascii="Times New Roman" w:eastAsia="黑体" w:hAnsi="Times New Roman" w:cs="宋体" w:hint="eastAsia"/>
                <w:color w:val="000000"/>
                <w:kern w:val="0"/>
                <w:sz w:val="24"/>
                <w:szCs w:val="24"/>
              </w:rPr>
              <w:t>日</w:t>
            </w:r>
          </w:p>
        </w:tc>
      </w:tr>
    </w:tbl>
    <w:p w:rsidR="00646CF9" w:rsidRPr="00A772FB" w:rsidRDefault="00646CF9" w:rsidP="00646CF9">
      <w:pPr>
        <w:spacing w:line="120" w:lineRule="exact"/>
        <w:rPr>
          <w:rFonts w:ascii="Times New Roman" w:hAnsi="Times New Roman"/>
        </w:rPr>
      </w:pPr>
    </w:p>
    <w:tbl>
      <w:tblPr>
        <w:tblW w:w="49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2"/>
        <w:gridCol w:w="1952"/>
        <w:gridCol w:w="2603"/>
        <w:gridCol w:w="3905"/>
        <w:gridCol w:w="2603"/>
        <w:gridCol w:w="1302"/>
        <w:gridCol w:w="977"/>
      </w:tblGrid>
      <w:tr w:rsidR="00646CF9" w:rsidRPr="00A772FB" w:rsidTr="00646CF9">
        <w:trPr>
          <w:trHeight w:val="1125"/>
          <w:jc w:val="center"/>
        </w:trPr>
        <w:tc>
          <w:tcPr>
            <w:tcW w:w="1302" w:type="dxa"/>
            <w:shd w:val="clear" w:color="auto" w:fill="auto"/>
            <w:vAlign w:val="center"/>
            <w:hideMark/>
          </w:tcPr>
          <w:p w:rsidR="00646CF9" w:rsidRPr="00A772FB" w:rsidRDefault="00646CF9" w:rsidP="002E4C67">
            <w:pPr>
              <w:widowControl/>
              <w:jc w:val="center"/>
              <w:rPr>
                <w:rFonts w:ascii="Times New Roman" w:eastAsia="黑体" w:hAnsi="Times New Roman" w:cs="宋体"/>
                <w:color w:val="000000"/>
                <w:kern w:val="0"/>
                <w:szCs w:val="21"/>
              </w:rPr>
            </w:pPr>
            <w:r w:rsidRPr="00A772FB">
              <w:rPr>
                <w:rFonts w:ascii="Times New Roman" w:eastAsia="黑体" w:hAnsi="Times New Roman" w:cs="宋体" w:hint="eastAsia"/>
                <w:color w:val="000000"/>
                <w:kern w:val="0"/>
                <w:szCs w:val="21"/>
              </w:rPr>
              <w:t>行政许</w:t>
            </w:r>
          </w:p>
          <w:p w:rsidR="00646CF9" w:rsidRPr="00A772FB" w:rsidRDefault="00646CF9" w:rsidP="002E4C67">
            <w:pPr>
              <w:widowControl/>
              <w:jc w:val="center"/>
              <w:rPr>
                <w:rFonts w:ascii="Times New Roman" w:eastAsia="黑体" w:hAnsi="Times New Roman" w:cs="宋体"/>
                <w:color w:val="000000"/>
                <w:kern w:val="0"/>
                <w:szCs w:val="21"/>
              </w:rPr>
            </w:pPr>
            <w:r w:rsidRPr="00A772FB">
              <w:rPr>
                <w:rFonts w:ascii="Times New Roman" w:eastAsia="黑体" w:hAnsi="Times New Roman" w:cs="宋体" w:hint="eastAsia"/>
                <w:color w:val="000000"/>
                <w:kern w:val="0"/>
                <w:szCs w:val="21"/>
              </w:rPr>
              <w:t>可事项</w:t>
            </w:r>
          </w:p>
        </w:tc>
        <w:tc>
          <w:tcPr>
            <w:tcW w:w="1952" w:type="dxa"/>
            <w:shd w:val="clear" w:color="auto" w:fill="auto"/>
            <w:vAlign w:val="center"/>
            <w:hideMark/>
          </w:tcPr>
          <w:p w:rsidR="00646CF9" w:rsidRPr="00A772FB" w:rsidRDefault="00646CF9" w:rsidP="002E4C67">
            <w:pPr>
              <w:widowControl/>
              <w:jc w:val="center"/>
              <w:rPr>
                <w:rFonts w:ascii="Times New Roman" w:eastAsia="黑体" w:hAnsi="Times New Roman" w:cs="宋体"/>
                <w:color w:val="000000"/>
                <w:kern w:val="0"/>
                <w:szCs w:val="21"/>
              </w:rPr>
            </w:pPr>
            <w:r w:rsidRPr="00A772FB">
              <w:rPr>
                <w:rFonts w:ascii="Times New Roman" w:eastAsia="黑体" w:hAnsi="Times New Roman" w:cs="宋体" w:hint="eastAsia"/>
                <w:color w:val="000000"/>
                <w:kern w:val="0"/>
                <w:szCs w:val="21"/>
              </w:rPr>
              <w:t>许可决定书</w:t>
            </w:r>
          </w:p>
          <w:p w:rsidR="00646CF9" w:rsidRPr="00A772FB" w:rsidRDefault="00646CF9" w:rsidP="002E4C67">
            <w:pPr>
              <w:widowControl/>
              <w:jc w:val="center"/>
              <w:rPr>
                <w:rFonts w:ascii="Times New Roman" w:eastAsia="黑体" w:hAnsi="Times New Roman" w:cs="宋体"/>
                <w:color w:val="000000"/>
                <w:kern w:val="0"/>
                <w:szCs w:val="21"/>
              </w:rPr>
            </w:pPr>
            <w:r w:rsidRPr="00A772FB">
              <w:rPr>
                <w:rFonts w:ascii="Times New Roman" w:eastAsia="黑体" w:hAnsi="Times New Roman" w:cs="宋体" w:hint="eastAsia"/>
                <w:color w:val="000000"/>
                <w:kern w:val="0"/>
                <w:szCs w:val="21"/>
              </w:rPr>
              <w:t>（文号）</w:t>
            </w:r>
          </w:p>
        </w:tc>
        <w:tc>
          <w:tcPr>
            <w:tcW w:w="2603" w:type="dxa"/>
            <w:shd w:val="clear" w:color="auto" w:fill="auto"/>
            <w:vAlign w:val="center"/>
            <w:hideMark/>
          </w:tcPr>
          <w:p w:rsidR="00646CF9" w:rsidRPr="00A772FB" w:rsidRDefault="00646CF9" w:rsidP="002E4C67">
            <w:pPr>
              <w:widowControl/>
              <w:jc w:val="center"/>
              <w:rPr>
                <w:rFonts w:ascii="Times New Roman" w:eastAsia="黑体" w:hAnsi="Times New Roman" w:cs="宋体"/>
                <w:color w:val="000000"/>
                <w:kern w:val="0"/>
                <w:szCs w:val="21"/>
              </w:rPr>
            </w:pPr>
            <w:r w:rsidRPr="00A772FB">
              <w:rPr>
                <w:rFonts w:ascii="Times New Roman" w:eastAsia="黑体" w:hAnsi="Times New Roman" w:cs="宋体" w:hint="eastAsia"/>
                <w:color w:val="000000"/>
                <w:kern w:val="0"/>
                <w:szCs w:val="21"/>
              </w:rPr>
              <w:t>设定依据</w:t>
            </w:r>
          </w:p>
        </w:tc>
        <w:tc>
          <w:tcPr>
            <w:tcW w:w="3905" w:type="dxa"/>
            <w:shd w:val="clear" w:color="auto" w:fill="auto"/>
            <w:vAlign w:val="center"/>
            <w:hideMark/>
          </w:tcPr>
          <w:p w:rsidR="00646CF9" w:rsidRPr="00A772FB" w:rsidRDefault="00646CF9" w:rsidP="002E4C67">
            <w:pPr>
              <w:widowControl/>
              <w:jc w:val="center"/>
              <w:rPr>
                <w:rFonts w:ascii="Times New Roman" w:eastAsia="黑体" w:hAnsi="Times New Roman" w:cs="宋体"/>
                <w:color w:val="000000"/>
                <w:kern w:val="0"/>
                <w:szCs w:val="21"/>
              </w:rPr>
            </w:pPr>
            <w:r w:rsidRPr="00A772FB">
              <w:rPr>
                <w:rFonts w:ascii="Times New Roman" w:eastAsia="黑体" w:hAnsi="Times New Roman" w:cs="宋体" w:hint="eastAsia"/>
                <w:color w:val="000000"/>
                <w:kern w:val="0"/>
                <w:szCs w:val="21"/>
              </w:rPr>
              <w:t>单位名称——项目名称</w:t>
            </w:r>
          </w:p>
        </w:tc>
        <w:tc>
          <w:tcPr>
            <w:tcW w:w="2603" w:type="dxa"/>
            <w:shd w:val="clear" w:color="auto" w:fill="auto"/>
            <w:vAlign w:val="center"/>
            <w:hideMark/>
          </w:tcPr>
          <w:p w:rsidR="00646CF9" w:rsidRPr="00A772FB" w:rsidRDefault="00646CF9" w:rsidP="002E4C67">
            <w:pPr>
              <w:widowControl/>
              <w:jc w:val="center"/>
              <w:rPr>
                <w:rFonts w:ascii="Times New Roman" w:eastAsia="黑体" w:hAnsi="Times New Roman" w:cs="宋体"/>
                <w:color w:val="000000"/>
                <w:kern w:val="0"/>
                <w:szCs w:val="21"/>
              </w:rPr>
            </w:pPr>
            <w:r w:rsidRPr="00A772FB">
              <w:rPr>
                <w:rFonts w:ascii="Times New Roman" w:eastAsia="黑体" w:hAnsi="Times New Roman" w:cs="宋体" w:hint="eastAsia"/>
                <w:color w:val="000000"/>
                <w:kern w:val="0"/>
                <w:szCs w:val="21"/>
              </w:rPr>
              <w:t>行政相对人</w:t>
            </w:r>
          </w:p>
          <w:p w:rsidR="00646CF9" w:rsidRPr="00A772FB" w:rsidRDefault="00646CF9" w:rsidP="002E4C67">
            <w:pPr>
              <w:widowControl/>
              <w:jc w:val="center"/>
              <w:rPr>
                <w:rFonts w:ascii="Times New Roman" w:eastAsia="黑体" w:hAnsi="Times New Roman" w:cs="宋体"/>
                <w:color w:val="000000"/>
                <w:kern w:val="0"/>
                <w:szCs w:val="21"/>
              </w:rPr>
            </w:pPr>
            <w:r w:rsidRPr="00A772FB">
              <w:rPr>
                <w:rFonts w:ascii="Times New Roman" w:eastAsia="黑体" w:hAnsi="Times New Roman" w:cs="宋体" w:hint="eastAsia"/>
                <w:color w:val="000000"/>
                <w:kern w:val="0"/>
                <w:szCs w:val="21"/>
              </w:rPr>
              <w:t>统一社会信用代码</w:t>
            </w:r>
          </w:p>
        </w:tc>
        <w:tc>
          <w:tcPr>
            <w:tcW w:w="1302" w:type="dxa"/>
            <w:shd w:val="clear" w:color="auto" w:fill="auto"/>
            <w:vAlign w:val="center"/>
            <w:hideMark/>
          </w:tcPr>
          <w:p w:rsidR="00646CF9" w:rsidRPr="00A772FB" w:rsidRDefault="00646CF9" w:rsidP="002E4C67">
            <w:pPr>
              <w:widowControl/>
              <w:jc w:val="center"/>
              <w:rPr>
                <w:rFonts w:ascii="Times New Roman" w:eastAsia="黑体" w:hAnsi="Times New Roman" w:cs="宋体"/>
                <w:color w:val="000000"/>
                <w:kern w:val="0"/>
                <w:szCs w:val="21"/>
              </w:rPr>
            </w:pPr>
            <w:r w:rsidRPr="00A772FB">
              <w:rPr>
                <w:rFonts w:ascii="Times New Roman" w:eastAsia="黑体" w:hAnsi="Times New Roman" w:cs="宋体" w:hint="eastAsia"/>
                <w:color w:val="000000"/>
                <w:kern w:val="0"/>
                <w:szCs w:val="21"/>
              </w:rPr>
              <w:t>审批部门</w:t>
            </w:r>
          </w:p>
        </w:tc>
        <w:tc>
          <w:tcPr>
            <w:tcW w:w="977" w:type="dxa"/>
            <w:shd w:val="clear" w:color="auto" w:fill="auto"/>
            <w:vAlign w:val="center"/>
            <w:hideMark/>
          </w:tcPr>
          <w:p w:rsidR="00646CF9" w:rsidRPr="00A772FB" w:rsidRDefault="00646CF9" w:rsidP="002E4C67">
            <w:pPr>
              <w:widowControl/>
              <w:jc w:val="center"/>
              <w:rPr>
                <w:rFonts w:ascii="Times New Roman" w:eastAsia="黑体" w:hAnsi="Times New Roman" w:cs="宋体"/>
                <w:color w:val="000000"/>
                <w:kern w:val="0"/>
                <w:szCs w:val="21"/>
              </w:rPr>
            </w:pPr>
            <w:r w:rsidRPr="00A772FB">
              <w:rPr>
                <w:rFonts w:ascii="Times New Roman" w:eastAsia="黑体" w:hAnsi="Times New Roman" w:cs="宋体" w:hint="eastAsia"/>
                <w:color w:val="000000"/>
                <w:kern w:val="0"/>
                <w:szCs w:val="21"/>
              </w:rPr>
              <w:t>其他</w:t>
            </w:r>
          </w:p>
        </w:tc>
      </w:tr>
      <w:tr w:rsidR="002315B5" w:rsidRPr="00A772FB" w:rsidTr="00774ECC">
        <w:trPr>
          <w:trHeight w:val="726"/>
          <w:jc w:val="center"/>
        </w:trPr>
        <w:tc>
          <w:tcPr>
            <w:tcW w:w="1302" w:type="dxa"/>
            <w:shd w:val="clear" w:color="auto" w:fill="auto"/>
            <w:vAlign w:val="center"/>
          </w:tcPr>
          <w:p w:rsidR="002315B5" w:rsidRPr="00A772FB" w:rsidRDefault="002315B5" w:rsidP="002E4C67">
            <w:pPr>
              <w:jc w:val="center"/>
              <w:rPr>
                <w:rFonts w:ascii="Times New Roman" w:eastAsiaTheme="minorEastAsia" w:hAnsi="Times New Roman" w:cs="宋体"/>
                <w:color w:val="000000"/>
                <w:szCs w:val="21"/>
              </w:rPr>
            </w:pPr>
            <w:r w:rsidRPr="00A772FB">
              <w:rPr>
                <w:rFonts w:ascii="Times New Roman" w:eastAsiaTheme="minorEastAsia" w:hAnsi="Times New Roman" w:hint="eastAsia"/>
                <w:color w:val="000000"/>
                <w:szCs w:val="21"/>
              </w:rPr>
              <w:t>防雷装置设计审核许可</w:t>
            </w:r>
          </w:p>
        </w:tc>
        <w:tc>
          <w:tcPr>
            <w:tcW w:w="1952" w:type="dxa"/>
            <w:shd w:val="clear" w:color="auto" w:fill="auto"/>
            <w:vAlign w:val="center"/>
          </w:tcPr>
          <w:p w:rsidR="002315B5" w:rsidRPr="002315B5" w:rsidRDefault="002315B5" w:rsidP="0017761E">
            <w:pPr>
              <w:jc w:val="center"/>
            </w:pPr>
            <w:r w:rsidRPr="002315B5">
              <w:rPr>
                <w:rFonts w:hint="eastAsia"/>
              </w:rPr>
              <w:t>（闽</w:t>
            </w:r>
            <w:r w:rsidRPr="002315B5">
              <w:rPr>
                <w:rFonts w:hint="eastAsia"/>
              </w:rPr>
              <w:t>A03</w:t>
            </w:r>
            <w:r w:rsidRPr="002315B5">
              <w:rPr>
                <w:rFonts w:hint="eastAsia"/>
              </w:rPr>
              <w:t>）雷审字</w:t>
            </w:r>
            <w:r w:rsidRPr="002315B5">
              <w:rPr>
                <w:rFonts w:hint="eastAsia"/>
              </w:rPr>
              <w:t>[2019]</w:t>
            </w:r>
            <w:r w:rsidRPr="002315B5">
              <w:rPr>
                <w:rFonts w:hint="eastAsia"/>
              </w:rPr>
              <w:t>第</w:t>
            </w:r>
            <w:r w:rsidRPr="002315B5">
              <w:rPr>
                <w:rFonts w:hint="eastAsia"/>
              </w:rPr>
              <w:t>002</w:t>
            </w:r>
            <w:r w:rsidRPr="002315B5">
              <w:rPr>
                <w:rFonts w:hint="eastAsia"/>
              </w:rPr>
              <w:t>号</w:t>
            </w:r>
          </w:p>
        </w:tc>
        <w:tc>
          <w:tcPr>
            <w:tcW w:w="2603" w:type="dxa"/>
            <w:vMerge w:val="restart"/>
            <w:shd w:val="clear" w:color="auto" w:fill="auto"/>
            <w:vAlign w:val="center"/>
          </w:tcPr>
          <w:p w:rsidR="002315B5" w:rsidRPr="002315B5" w:rsidRDefault="002315B5" w:rsidP="00A0103D">
            <w:r w:rsidRPr="002315B5">
              <w:rPr>
                <w:rFonts w:hint="eastAsia"/>
              </w:rPr>
              <w:t>1</w:t>
            </w:r>
            <w:r w:rsidRPr="002315B5">
              <w:rPr>
                <w:rFonts w:hint="eastAsia"/>
              </w:rPr>
              <w:t>、《中华人民共和国气象法》第三十一条。</w:t>
            </w:r>
          </w:p>
          <w:p w:rsidR="002315B5" w:rsidRPr="002315B5" w:rsidRDefault="002315B5" w:rsidP="00A0103D">
            <w:r w:rsidRPr="002315B5">
              <w:rPr>
                <w:rFonts w:hint="eastAsia"/>
              </w:rPr>
              <w:t>2</w:t>
            </w:r>
            <w:r w:rsidRPr="002315B5">
              <w:rPr>
                <w:rFonts w:hint="eastAsia"/>
              </w:rPr>
              <w:t>、《气象灾害防御条例》第二十三条。</w:t>
            </w:r>
          </w:p>
          <w:p w:rsidR="002315B5" w:rsidRPr="002315B5" w:rsidRDefault="002315B5" w:rsidP="00A0103D">
            <w:r w:rsidRPr="002315B5">
              <w:rPr>
                <w:rFonts w:hint="eastAsia"/>
              </w:rPr>
              <w:t>3</w:t>
            </w:r>
            <w:r w:rsidRPr="002315B5">
              <w:rPr>
                <w:rFonts w:hint="eastAsia"/>
              </w:rPr>
              <w:t>、《福建省气象条例》第二十五条第一款、第二款、第二十六条。</w:t>
            </w:r>
          </w:p>
          <w:p w:rsidR="002315B5" w:rsidRPr="002315B5" w:rsidRDefault="002315B5" w:rsidP="00A0103D">
            <w:r w:rsidRPr="002315B5">
              <w:rPr>
                <w:rFonts w:hint="eastAsia"/>
              </w:rPr>
              <w:t>4</w:t>
            </w:r>
            <w:r w:rsidRPr="002315B5">
              <w:rPr>
                <w:rFonts w:hint="eastAsia"/>
              </w:rPr>
              <w:t>、《防雷装置设计审核和竣工验收规定》第二条、第四条、第五条。</w:t>
            </w:r>
          </w:p>
          <w:p w:rsidR="002315B5" w:rsidRPr="002315B5" w:rsidRDefault="002315B5" w:rsidP="00A0103D">
            <w:r w:rsidRPr="002315B5">
              <w:rPr>
                <w:rFonts w:hint="eastAsia"/>
              </w:rPr>
              <w:t>5</w:t>
            </w:r>
            <w:r w:rsidRPr="002315B5">
              <w:rPr>
                <w:rFonts w:hint="eastAsia"/>
              </w:rPr>
              <w:t>、《国务院关于优化建设工程防雷许可的决定》（国发〔</w:t>
            </w:r>
            <w:r w:rsidRPr="002315B5">
              <w:rPr>
                <w:rFonts w:hint="eastAsia"/>
              </w:rPr>
              <w:t>2016</w:t>
            </w:r>
            <w:r w:rsidRPr="002315B5">
              <w:rPr>
                <w:rFonts w:hint="eastAsia"/>
              </w:rPr>
              <w:t>〕</w:t>
            </w:r>
            <w:r w:rsidRPr="002315B5">
              <w:rPr>
                <w:rFonts w:hint="eastAsia"/>
              </w:rPr>
              <w:t>39</w:t>
            </w:r>
            <w:r w:rsidRPr="002315B5">
              <w:rPr>
                <w:rFonts w:hint="eastAsia"/>
              </w:rPr>
              <w:t>号）</w:t>
            </w:r>
          </w:p>
        </w:tc>
        <w:tc>
          <w:tcPr>
            <w:tcW w:w="3905" w:type="dxa"/>
            <w:shd w:val="clear" w:color="auto" w:fill="auto"/>
            <w:vAlign w:val="center"/>
          </w:tcPr>
          <w:p w:rsidR="002315B5" w:rsidRPr="002315B5" w:rsidRDefault="002315B5" w:rsidP="00E13282">
            <w:r w:rsidRPr="002315B5">
              <w:rPr>
                <w:rFonts w:hint="eastAsia"/>
              </w:rPr>
              <w:t>福建三峡海上风电产业园运营有限公司申请的福建三峡海上风电产业园项目风机一厂、配套厂及综合站房建安工程（油品库、化学品库、绝缘处理厂房）</w:t>
            </w:r>
          </w:p>
        </w:tc>
        <w:tc>
          <w:tcPr>
            <w:tcW w:w="2603" w:type="dxa"/>
            <w:shd w:val="clear" w:color="auto" w:fill="auto"/>
            <w:vAlign w:val="center"/>
          </w:tcPr>
          <w:p w:rsidR="002315B5" w:rsidRPr="002315B5" w:rsidRDefault="002315B5" w:rsidP="00E13282">
            <w:pPr>
              <w:jc w:val="center"/>
            </w:pPr>
            <w:r w:rsidRPr="002315B5">
              <w:rPr>
                <w:rFonts w:hint="eastAsia"/>
              </w:rPr>
              <w:t xml:space="preserve">91350181MA34861021 </w:t>
            </w:r>
          </w:p>
          <w:p w:rsidR="002315B5" w:rsidRPr="002315B5" w:rsidRDefault="002315B5" w:rsidP="00E13282">
            <w:pPr>
              <w:jc w:val="center"/>
            </w:pPr>
          </w:p>
        </w:tc>
        <w:tc>
          <w:tcPr>
            <w:tcW w:w="1302" w:type="dxa"/>
            <w:shd w:val="clear" w:color="auto" w:fill="auto"/>
            <w:vAlign w:val="center"/>
          </w:tcPr>
          <w:p w:rsidR="002315B5" w:rsidRPr="002315B5" w:rsidRDefault="002315B5" w:rsidP="00E13282">
            <w:pPr>
              <w:widowControl/>
              <w:jc w:val="center"/>
            </w:pPr>
            <w:r w:rsidRPr="002315B5">
              <w:rPr>
                <w:rFonts w:hint="eastAsia"/>
              </w:rPr>
              <w:t>福清市</w:t>
            </w:r>
          </w:p>
          <w:p w:rsidR="002315B5" w:rsidRPr="002315B5" w:rsidRDefault="002315B5" w:rsidP="00E13282">
            <w:pPr>
              <w:widowControl/>
              <w:jc w:val="center"/>
            </w:pPr>
            <w:r w:rsidRPr="002315B5">
              <w:rPr>
                <w:rFonts w:hint="eastAsia"/>
              </w:rPr>
              <w:t>气象局</w:t>
            </w:r>
          </w:p>
        </w:tc>
        <w:tc>
          <w:tcPr>
            <w:tcW w:w="977" w:type="dxa"/>
            <w:shd w:val="clear" w:color="auto" w:fill="auto"/>
            <w:vAlign w:val="center"/>
          </w:tcPr>
          <w:p w:rsidR="002315B5" w:rsidRPr="00A772FB" w:rsidRDefault="002315B5" w:rsidP="002E4C67">
            <w:pPr>
              <w:widowControl/>
              <w:rPr>
                <w:rFonts w:ascii="Times New Roman" w:eastAsiaTheme="minorEastAsia" w:hAnsi="Times New Roman" w:cs="宋体"/>
                <w:color w:val="000000"/>
                <w:kern w:val="0"/>
                <w:szCs w:val="21"/>
              </w:rPr>
            </w:pPr>
          </w:p>
        </w:tc>
      </w:tr>
      <w:tr w:rsidR="005D3E1C" w:rsidRPr="00A772FB" w:rsidTr="005D3E1C">
        <w:trPr>
          <w:trHeight w:val="1140"/>
          <w:jc w:val="center"/>
        </w:trPr>
        <w:tc>
          <w:tcPr>
            <w:tcW w:w="1302" w:type="dxa"/>
            <w:vMerge w:val="restart"/>
            <w:vAlign w:val="center"/>
          </w:tcPr>
          <w:p w:rsidR="005D3E1C" w:rsidRPr="00A772FB" w:rsidRDefault="005D3E1C" w:rsidP="002E4C67">
            <w:pPr>
              <w:jc w:val="center"/>
              <w:rPr>
                <w:rFonts w:ascii="Times New Roman" w:eastAsiaTheme="minorEastAsia" w:hAnsi="Times New Roman" w:cs="宋体"/>
                <w:color w:val="000000"/>
                <w:szCs w:val="21"/>
              </w:rPr>
            </w:pPr>
            <w:r w:rsidRPr="00A772FB">
              <w:rPr>
                <w:rFonts w:ascii="Times New Roman" w:eastAsiaTheme="minorEastAsia" w:hAnsi="Times New Roman" w:hint="eastAsia"/>
                <w:color w:val="000000"/>
                <w:szCs w:val="21"/>
              </w:rPr>
              <w:t>防雷装置竣工验收许可</w:t>
            </w:r>
          </w:p>
        </w:tc>
        <w:tc>
          <w:tcPr>
            <w:tcW w:w="1952" w:type="dxa"/>
            <w:shd w:val="clear" w:color="auto" w:fill="auto"/>
            <w:vAlign w:val="center"/>
          </w:tcPr>
          <w:p w:rsidR="005D3E1C" w:rsidRPr="002315B5" w:rsidRDefault="005D3E1C">
            <w:pPr>
              <w:jc w:val="center"/>
            </w:pPr>
            <w:r w:rsidRPr="002315B5">
              <w:rPr>
                <w:rFonts w:hint="eastAsia"/>
              </w:rPr>
              <w:t>雷验</w:t>
            </w:r>
            <w:r w:rsidRPr="002315B5">
              <w:rPr>
                <w:rFonts w:hint="eastAsia"/>
              </w:rPr>
              <w:t>NO</w:t>
            </w:r>
            <w:r w:rsidRPr="002315B5">
              <w:rPr>
                <w:rFonts w:hint="eastAsia"/>
              </w:rPr>
              <w:t>：</w:t>
            </w:r>
            <w:r w:rsidRPr="002315B5">
              <w:rPr>
                <w:rFonts w:hint="eastAsia"/>
              </w:rPr>
              <w:t>A13-2019002</w:t>
            </w:r>
          </w:p>
        </w:tc>
        <w:tc>
          <w:tcPr>
            <w:tcW w:w="2603" w:type="dxa"/>
            <w:vMerge/>
            <w:vAlign w:val="center"/>
          </w:tcPr>
          <w:p w:rsidR="005D3E1C" w:rsidRPr="002315B5" w:rsidRDefault="005D3E1C" w:rsidP="002E4C67"/>
        </w:tc>
        <w:tc>
          <w:tcPr>
            <w:tcW w:w="3905" w:type="dxa"/>
            <w:shd w:val="clear" w:color="auto" w:fill="auto"/>
            <w:vAlign w:val="center"/>
          </w:tcPr>
          <w:p w:rsidR="005D3E1C" w:rsidRPr="00C70C8B" w:rsidRDefault="005D3E1C" w:rsidP="005D3E1C">
            <w:r w:rsidRPr="00C70C8B">
              <w:rPr>
                <w:rFonts w:hint="eastAsia"/>
              </w:rPr>
              <w:t>福州城开置业有限公司——香海新城</w:t>
            </w:r>
            <w:r w:rsidRPr="00C70C8B">
              <w:rPr>
                <w:rFonts w:hint="eastAsia"/>
              </w:rPr>
              <w:t>A</w:t>
            </w:r>
            <w:r w:rsidRPr="00C70C8B">
              <w:rPr>
                <w:rFonts w:hint="eastAsia"/>
              </w:rPr>
              <w:t>区（</w:t>
            </w:r>
            <w:r w:rsidRPr="00C70C8B">
              <w:rPr>
                <w:rFonts w:hint="eastAsia"/>
              </w:rPr>
              <w:t>11-13</w:t>
            </w:r>
            <w:r w:rsidRPr="00C70C8B">
              <w:rPr>
                <w:rFonts w:hint="eastAsia"/>
              </w:rPr>
              <w:t>、</w:t>
            </w:r>
            <w:r w:rsidRPr="00C70C8B">
              <w:rPr>
                <w:rFonts w:hint="eastAsia"/>
              </w:rPr>
              <w:t>15-18</w:t>
            </w:r>
            <w:r w:rsidRPr="00C70C8B">
              <w:rPr>
                <w:rFonts w:hint="eastAsia"/>
              </w:rPr>
              <w:t>、</w:t>
            </w:r>
            <w:r w:rsidRPr="00C70C8B">
              <w:rPr>
                <w:rFonts w:hint="eastAsia"/>
              </w:rPr>
              <w:t>31-33</w:t>
            </w:r>
            <w:r w:rsidRPr="00C70C8B">
              <w:rPr>
                <w:rFonts w:hint="eastAsia"/>
              </w:rPr>
              <w:t>、</w:t>
            </w:r>
            <w:r w:rsidRPr="00C70C8B">
              <w:rPr>
                <w:rFonts w:hint="eastAsia"/>
              </w:rPr>
              <w:t>35-39</w:t>
            </w:r>
            <w:r w:rsidRPr="00C70C8B">
              <w:rPr>
                <w:rFonts w:hint="eastAsia"/>
              </w:rPr>
              <w:t>、</w:t>
            </w:r>
            <w:r w:rsidRPr="00C70C8B">
              <w:rPr>
                <w:rFonts w:hint="eastAsia"/>
              </w:rPr>
              <w:t>50-53</w:t>
            </w:r>
            <w:r w:rsidRPr="00C70C8B">
              <w:rPr>
                <w:rFonts w:hint="eastAsia"/>
              </w:rPr>
              <w:t>、</w:t>
            </w:r>
            <w:r w:rsidRPr="00C70C8B">
              <w:rPr>
                <w:rFonts w:hint="eastAsia"/>
              </w:rPr>
              <w:t>55</w:t>
            </w:r>
            <w:r w:rsidRPr="00C70C8B">
              <w:rPr>
                <w:rFonts w:hint="eastAsia"/>
              </w:rPr>
              <w:t>、</w:t>
            </w:r>
            <w:r w:rsidRPr="00C70C8B">
              <w:rPr>
                <w:rFonts w:hint="eastAsia"/>
              </w:rPr>
              <w:t>56</w:t>
            </w:r>
            <w:r w:rsidRPr="00C70C8B">
              <w:rPr>
                <w:rFonts w:hint="eastAsia"/>
              </w:rPr>
              <w:t>）</w:t>
            </w:r>
          </w:p>
        </w:tc>
        <w:tc>
          <w:tcPr>
            <w:tcW w:w="2603" w:type="dxa"/>
            <w:shd w:val="clear" w:color="auto" w:fill="auto"/>
            <w:vAlign w:val="center"/>
          </w:tcPr>
          <w:p w:rsidR="005D3E1C" w:rsidRPr="002315B5" w:rsidRDefault="005D3E1C">
            <w:r w:rsidRPr="002315B5">
              <w:rPr>
                <w:rFonts w:hint="eastAsia"/>
              </w:rPr>
              <w:t>91350105315644847F</w:t>
            </w:r>
          </w:p>
        </w:tc>
        <w:tc>
          <w:tcPr>
            <w:tcW w:w="1302" w:type="dxa"/>
            <w:vAlign w:val="center"/>
          </w:tcPr>
          <w:p w:rsidR="005D3E1C" w:rsidRPr="002315B5" w:rsidRDefault="005D3E1C" w:rsidP="00BD48AA">
            <w:pPr>
              <w:jc w:val="center"/>
            </w:pPr>
            <w:r w:rsidRPr="002315B5">
              <w:rPr>
                <w:rFonts w:hint="eastAsia"/>
              </w:rPr>
              <w:t>福州市</w:t>
            </w:r>
          </w:p>
          <w:p w:rsidR="005D3E1C" w:rsidRPr="002315B5" w:rsidRDefault="005D3E1C" w:rsidP="00BD48AA">
            <w:pPr>
              <w:jc w:val="center"/>
            </w:pPr>
            <w:r w:rsidRPr="002315B5">
              <w:rPr>
                <w:rFonts w:hint="eastAsia"/>
              </w:rPr>
              <w:t>气象局</w:t>
            </w:r>
          </w:p>
        </w:tc>
        <w:tc>
          <w:tcPr>
            <w:tcW w:w="977" w:type="dxa"/>
            <w:shd w:val="clear" w:color="auto" w:fill="auto"/>
            <w:vAlign w:val="center"/>
          </w:tcPr>
          <w:p w:rsidR="005D3E1C" w:rsidRPr="00A772FB" w:rsidRDefault="005D3E1C" w:rsidP="002E4C67">
            <w:pPr>
              <w:rPr>
                <w:rFonts w:ascii="Times New Roman" w:eastAsiaTheme="minorEastAsia" w:hAnsi="Times New Roman" w:cs="宋体"/>
                <w:color w:val="000000"/>
                <w:szCs w:val="21"/>
              </w:rPr>
            </w:pPr>
          </w:p>
        </w:tc>
      </w:tr>
      <w:tr w:rsidR="005D3E1C" w:rsidRPr="00A772FB" w:rsidTr="005D3E1C">
        <w:trPr>
          <w:trHeight w:val="1140"/>
          <w:jc w:val="center"/>
        </w:trPr>
        <w:tc>
          <w:tcPr>
            <w:tcW w:w="1302" w:type="dxa"/>
            <w:vMerge/>
            <w:vAlign w:val="center"/>
          </w:tcPr>
          <w:p w:rsidR="005D3E1C" w:rsidRPr="00A772FB" w:rsidRDefault="005D3E1C" w:rsidP="002E4C67">
            <w:pPr>
              <w:jc w:val="center"/>
              <w:rPr>
                <w:rFonts w:ascii="Times New Roman" w:eastAsiaTheme="minorEastAsia" w:hAnsi="Times New Roman"/>
                <w:color w:val="000000"/>
                <w:szCs w:val="21"/>
              </w:rPr>
            </w:pPr>
          </w:p>
        </w:tc>
        <w:tc>
          <w:tcPr>
            <w:tcW w:w="1952" w:type="dxa"/>
            <w:shd w:val="clear" w:color="auto" w:fill="auto"/>
            <w:vAlign w:val="center"/>
          </w:tcPr>
          <w:p w:rsidR="005D3E1C" w:rsidRDefault="005D3E1C">
            <w:pPr>
              <w:jc w:val="center"/>
              <w:rPr>
                <w:rFonts w:ascii="宋体" w:hAnsi="宋体" w:cs="宋体"/>
                <w:sz w:val="22"/>
              </w:rPr>
            </w:pPr>
            <w:r>
              <w:rPr>
                <w:rFonts w:hint="eastAsia"/>
                <w:sz w:val="22"/>
              </w:rPr>
              <w:t>雷验</w:t>
            </w:r>
            <w:r>
              <w:rPr>
                <w:rFonts w:hint="eastAsia"/>
                <w:sz w:val="22"/>
              </w:rPr>
              <w:t>NO</w:t>
            </w:r>
            <w:r>
              <w:rPr>
                <w:rFonts w:hint="eastAsia"/>
                <w:sz w:val="22"/>
              </w:rPr>
              <w:t>：</w:t>
            </w:r>
            <w:r>
              <w:rPr>
                <w:rFonts w:hint="eastAsia"/>
                <w:sz w:val="22"/>
              </w:rPr>
              <w:t>A12-2019002</w:t>
            </w:r>
          </w:p>
        </w:tc>
        <w:tc>
          <w:tcPr>
            <w:tcW w:w="2603" w:type="dxa"/>
            <w:vMerge/>
            <w:vAlign w:val="center"/>
          </w:tcPr>
          <w:p w:rsidR="005D3E1C" w:rsidRPr="00A772FB" w:rsidRDefault="005D3E1C" w:rsidP="002E4C67">
            <w:pPr>
              <w:rPr>
                <w:rFonts w:ascii="Times New Roman" w:eastAsiaTheme="minorEastAsia" w:hAnsi="Times New Roman" w:cs="宋体"/>
                <w:color w:val="000000"/>
                <w:szCs w:val="21"/>
              </w:rPr>
            </w:pPr>
          </w:p>
        </w:tc>
        <w:tc>
          <w:tcPr>
            <w:tcW w:w="3905" w:type="dxa"/>
            <w:shd w:val="clear" w:color="auto" w:fill="auto"/>
            <w:vAlign w:val="center"/>
          </w:tcPr>
          <w:p w:rsidR="005D3E1C" w:rsidRPr="00C70C8B" w:rsidRDefault="005D3E1C" w:rsidP="005D3E1C">
            <w:r w:rsidRPr="00C70C8B">
              <w:rPr>
                <w:rFonts w:hint="eastAsia"/>
              </w:rPr>
              <w:t>中铁二十四局集团上海电务电化有限公司福州分公司——综合大楼</w:t>
            </w:r>
          </w:p>
        </w:tc>
        <w:tc>
          <w:tcPr>
            <w:tcW w:w="2603" w:type="dxa"/>
            <w:shd w:val="clear" w:color="auto" w:fill="auto"/>
            <w:vAlign w:val="center"/>
          </w:tcPr>
          <w:p w:rsidR="005D3E1C" w:rsidRDefault="005D3E1C">
            <w:pPr>
              <w:rPr>
                <w:rFonts w:ascii="宋体" w:hAnsi="宋体" w:cs="宋体"/>
                <w:color w:val="000000"/>
                <w:sz w:val="22"/>
              </w:rPr>
            </w:pPr>
            <w:r>
              <w:rPr>
                <w:rFonts w:hint="eastAsia"/>
                <w:color w:val="000000"/>
                <w:sz w:val="22"/>
              </w:rPr>
              <w:t>91350100674009386R</w:t>
            </w:r>
          </w:p>
        </w:tc>
        <w:tc>
          <w:tcPr>
            <w:tcW w:w="1302" w:type="dxa"/>
            <w:vAlign w:val="center"/>
          </w:tcPr>
          <w:p w:rsidR="005D3E1C" w:rsidRPr="00A772FB" w:rsidRDefault="005D3E1C" w:rsidP="00A33E55">
            <w:pPr>
              <w:jc w:val="center"/>
              <w:rPr>
                <w:rFonts w:ascii="Times New Roman" w:eastAsiaTheme="minorEastAsia" w:hAnsi="Times New Roman"/>
                <w:color w:val="000000"/>
                <w:szCs w:val="21"/>
              </w:rPr>
            </w:pPr>
            <w:r w:rsidRPr="00A772FB">
              <w:rPr>
                <w:rFonts w:ascii="Times New Roman" w:eastAsiaTheme="minorEastAsia" w:hAnsi="Times New Roman" w:hint="eastAsia"/>
                <w:color w:val="000000"/>
                <w:szCs w:val="21"/>
              </w:rPr>
              <w:t>福州市</w:t>
            </w:r>
          </w:p>
          <w:p w:rsidR="005D3E1C" w:rsidRPr="00A772FB" w:rsidRDefault="005D3E1C" w:rsidP="00A33E55">
            <w:pPr>
              <w:jc w:val="center"/>
              <w:rPr>
                <w:rFonts w:ascii="Times New Roman" w:eastAsiaTheme="minorEastAsia" w:hAnsi="Times New Roman"/>
                <w:color w:val="000000"/>
                <w:szCs w:val="21"/>
              </w:rPr>
            </w:pPr>
            <w:r w:rsidRPr="00A772FB">
              <w:rPr>
                <w:rFonts w:ascii="Times New Roman" w:eastAsiaTheme="minorEastAsia" w:hAnsi="Times New Roman" w:hint="eastAsia"/>
                <w:color w:val="000000"/>
                <w:szCs w:val="21"/>
              </w:rPr>
              <w:t>气象局</w:t>
            </w:r>
          </w:p>
        </w:tc>
        <w:tc>
          <w:tcPr>
            <w:tcW w:w="977" w:type="dxa"/>
            <w:shd w:val="clear" w:color="auto" w:fill="auto"/>
            <w:vAlign w:val="center"/>
          </w:tcPr>
          <w:p w:rsidR="005D3E1C" w:rsidRPr="00A772FB" w:rsidRDefault="005D3E1C" w:rsidP="002E4C67">
            <w:pPr>
              <w:rPr>
                <w:rFonts w:ascii="Times New Roman" w:eastAsiaTheme="minorEastAsia" w:hAnsi="Times New Roman" w:cs="宋体"/>
                <w:color w:val="000000"/>
                <w:szCs w:val="21"/>
              </w:rPr>
            </w:pPr>
          </w:p>
        </w:tc>
      </w:tr>
    </w:tbl>
    <w:p w:rsidR="006E4EB6" w:rsidRPr="00A772FB" w:rsidRDefault="006E4EB6" w:rsidP="000938E9">
      <w:pPr>
        <w:ind w:firstLineChars="300" w:firstLine="630"/>
        <w:jc w:val="left"/>
        <w:rPr>
          <w:rFonts w:ascii="Times New Roman" w:hAnsi="Times New Roman"/>
        </w:rPr>
      </w:pPr>
      <w:bookmarkStart w:id="0" w:name="_GoBack"/>
      <w:bookmarkEnd w:id="0"/>
    </w:p>
    <w:sectPr w:rsidR="006E4EB6" w:rsidRPr="00A772FB" w:rsidSect="00AF5B90">
      <w:headerReference w:type="default" r:id="rId7"/>
      <w:pgSz w:w="16838" w:h="11906" w:orient="landscape"/>
      <w:pgMar w:top="1440" w:right="1080" w:bottom="1440" w:left="108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FE7" w:rsidRDefault="00EC2FE7" w:rsidP="00CE5BA2">
      <w:r>
        <w:separator/>
      </w:r>
    </w:p>
  </w:endnote>
  <w:endnote w:type="continuationSeparator" w:id="1">
    <w:p w:rsidR="00EC2FE7" w:rsidRDefault="00EC2FE7" w:rsidP="00CE5B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FE7" w:rsidRDefault="00EC2FE7" w:rsidP="00CE5BA2">
      <w:r>
        <w:separator/>
      </w:r>
    </w:p>
  </w:footnote>
  <w:footnote w:type="continuationSeparator" w:id="1">
    <w:p w:rsidR="00EC2FE7" w:rsidRDefault="00EC2FE7" w:rsidP="00CE5B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EB6" w:rsidRDefault="006E4EB6" w:rsidP="009C4ED0">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300A"/>
    <w:rsid w:val="00002930"/>
    <w:rsid w:val="00002E5D"/>
    <w:rsid w:val="00005BC2"/>
    <w:rsid w:val="000116C6"/>
    <w:rsid w:val="000124B0"/>
    <w:rsid w:val="0001270D"/>
    <w:rsid w:val="000163D1"/>
    <w:rsid w:val="00024342"/>
    <w:rsid w:val="00024C53"/>
    <w:rsid w:val="00025095"/>
    <w:rsid w:val="00025D82"/>
    <w:rsid w:val="00025F30"/>
    <w:rsid w:val="00026DE3"/>
    <w:rsid w:val="00035295"/>
    <w:rsid w:val="0004291F"/>
    <w:rsid w:val="00046730"/>
    <w:rsid w:val="00047272"/>
    <w:rsid w:val="0004750C"/>
    <w:rsid w:val="000476EF"/>
    <w:rsid w:val="00050516"/>
    <w:rsid w:val="000516DA"/>
    <w:rsid w:val="00051ECD"/>
    <w:rsid w:val="00052E2E"/>
    <w:rsid w:val="00054518"/>
    <w:rsid w:val="000668D7"/>
    <w:rsid w:val="000745DA"/>
    <w:rsid w:val="00080D68"/>
    <w:rsid w:val="000817AC"/>
    <w:rsid w:val="00082F6A"/>
    <w:rsid w:val="000830A6"/>
    <w:rsid w:val="000866D5"/>
    <w:rsid w:val="000912CC"/>
    <w:rsid w:val="00092240"/>
    <w:rsid w:val="000938E9"/>
    <w:rsid w:val="000A0457"/>
    <w:rsid w:val="000A4E80"/>
    <w:rsid w:val="000B0673"/>
    <w:rsid w:val="000B0CA7"/>
    <w:rsid w:val="000B2B11"/>
    <w:rsid w:val="000B2CC4"/>
    <w:rsid w:val="000B5D60"/>
    <w:rsid w:val="000B6263"/>
    <w:rsid w:val="000B6DFC"/>
    <w:rsid w:val="000B7272"/>
    <w:rsid w:val="000C50FE"/>
    <w:rsid w:val="000C571B"/>
    <w:rsid w:val="000D5707"/>
    <w:rsid w:val="000E5CCD"/>
    <w:rsid w:val="000F4E67"/>
    <w:rsid w:val="000F60FE"/>
    <w:rsid w:val="001000A4"/>
    <w:rsid w:val="001011A1"/>
    <w:rsid w:val="001031A2"/>
    <w:rsid w:val="001053BB"/>
    <w:rsid w:val="00107B01"/>
    <w:rsid w:val="0011320C"/>
    <w:rsid w:val="00120254"/>
    <w:rsid w:val="00130414"/>
    <w:rsid w:val="00142090"/>
    <w:rsid w:val="00142E0C"/>
    <w:rsid w:val="00143903"/>
    <w:rsid w:val="00146380"/>
    <w:rsid w:val="0015199C"/>
    <w:rsid w:val="00152768"/>
    <w:rsid w:val="00152DEA"/>
    <w:rsid w:val="0015372F"/>
    <w:rsid w:val="00156319"/>
    <w:rsid w:val="0015693E"/>
    <w:rsid w:val="001569B9"/>
    <w:rsid w:val="00157B43"/>
    <w:rsid w:val="00162AE9"/>
    <w:rsid w:val="00162BC2"/>
    <w:rsid w:val="00162CBD"/>
    <w:rsid w:val="00167065"/>
    <w:rsid w:val="00173BD9"/>
    <w:rsid w:val="00173C3C"/>
    <w:rsid w:val="00176751"/>
    <w:rsid w:val="00177DA3"/>
    <w:rsid w:val="00177FC9"/>
    <w:rsid w:val="00182F12"/>
    <w:rsid w:val="00186CD7"/>
    <w:rsid w:val="00191127"/>
    <w:rsid w:val="00193225"/>
    <w:rsid w:val="00193975"/>
    <w:rsid w:val="00194F2F"/>
    <w:rsid w:val="00197FBB"/>
    <w:rsid w:val="001A1880"/>
    <w:rsid w:val="001A29E7"/>
    <w:rsid w:val="001A2B8B"/>
    <w:rsid w:val="001A5F4D"/>
    <w:rsid w:val="001A697E"/>
    <w:rsid w:val="001B68EA"/>
    <w:rsid w:val="001B78B7"/>
    <w:rsid w:val="001C34B5"/>
    <w:rsid w:val="001C3BA1"/>
    <w:rsid w:val="001C415D"/>
    <w:rsid w:val="001D1ED4"/>
    <w:rsid w:val="001D51BC"/>
    <w:rsid w:val="001D5276"/>
    <w:rsid w:val="001E14ED"/>
    <w:rsid w:val="001F14D2"/>
    <w:rsid w:val="001F3F73"/>
    <w:rsid w:val="001F4031"/>
    <w:rsid w:val="001F4C83"/>
    <w:rsid w:val="0020131F"/>
    <w:rsid w:val="00203601"/>
    <w:rsid w:val="00207AD1"/>
    <w:rsid w:val="002104B1"/>
    <w:rsid w:val="00210F11"/>
    <w:rsid w:val="002145CF"/>
    <w:rsid w:val="002162C1"/>
    <w:rsid w:val="00230DD2"/>
    <w:rsid w:val="002315B5"/>
    <w:rsid w:val="00232929"/>
    <w:rsid w:val="0023465A"/>
    <w:rsid w:val="00236825"/>
    <w:rsid w:val="00237C86"/>
    <w:rsid w:val="00244C37"/>
    <w:rsid w:val="00251BEA"/>
    <w:rsid w:val="002563B5"/>
    <w:rsid w:val="00260EE9"/>
    <w:rsid w:val="00263674"/>
    <w:rsid w:val="002677D4"/>
    <w:rsid w:val="00267A32"/>
    <w:rsid w:val="00271DCC"/>
    <w:rsid w:val="00272592"/>
    <w:rsid w:val="0027644C"/>
    <w:rsid w:val="0028209B"/>
    <w:rsid w:val="00283159"/>
    <w:rsid w:val="00292950"/>
    <w:rsid w:val="00295005"/>
    <w:rsid w:val="002A0031"/>
    <w:rsid w:val="002A01CF"/>
    <w:rsid w:val="002A0ECC"/>
    <w:rsid w:val="002A24B6"/>
    <w:rsid w:val="002B4769"/>
    <w:rsid w:val="002C3A67"/>
    <w:rsid w:val="002C7793"/>
    <w:rsid w:val="002D440D"/>
    <w:rsid w:val="002D5FA6"/>
    <w:rsid w:val="002D702C"/>
    <w:rsid w:val="002E183F"/>
    <w:rsid w:val="002E18F1"/>
    <w:rsid w:val="002E565A"/>
    <w:rsid w:val="002F18FF"/>
    <w:rsid w:val="002F3E10"/>
    <w:rsid w:val="00301B6F"/>
    <w:rsid w:val="00301BEF"/>
    <w:rsid w:val="00302340"/>
    <w:rsid w:val="003053E4"/>
    <w:rsid w:val="00306710"/>
    <w:rsid w:val="00312320"/>
    <w:rsid w:val="00315FA4"/>
    <w:rsid w:val="003204D8"/>
    <w:rsid w:val="00321490"/>
    <w:rsid w:val="0032310A"/>
    <w:rsid w:val="003232E9"/>
    <w:rsid w:val="00324E34"/>
    <w:rsid w:val="00325037"/>
    <w:rsid w:val="00327C52"/>
    <w:rsid w:val="00336E1D"/>
    <w:rsid w:val="00337600"/>
    <w:rsid w:val="00337867"/>
    <w:rsid w:val="00341F24"/>
    <w:rsid w:val="0034246A"/>
    <w:rsid w:val="00344F12"/>
    <w:rsid w:val="00345BEE"/>
    <w:rsid w:val="00347B6C"/>
    <w:rsid w:val="00352028"/>
    <w:rsid w:val="003537B0"/>
    <w:rsid w:val="00354779"/>
    <w:rsid w:val="003669F0"/>
    <w:rsid w:val="0036733C"/>
    <w:rsid w:val="003750C5"/>
    <w:rsid w:val="00381CAD"/>
    <w:rsid w:val="00382ED0"/>
    <w:rsid w:val="00383454"/>
    <w:rsid w:val="00384659"/>
    <w:rsid w:val="003921FE"/>
    <w:rsid w:val="00393608"/>
    <w:rsid w:val="00393A18"/>
    <w:rsid w:val="00394414"/>
    <w:rsid w:val="00395784"/>
    <w:rsid w:val="00396B43"/>
    <w:rsid w:val="003A27B2"/>
    <w:rsid w:val="003A315C"/>
    <w:rsid w:val="003A3B8F"/>
    <w:rsid w:val="003A5124"/>
    <w:rsid w:val="003B5A4E"/>
    <w:rsid w:val="003B7B0F"/>
    <w:rsid w:val="003C1505"/>
    <w:rsid w:val="003C1EBD"/>
    <w:rsid w:val="003C2EFA"/>
    <w:rsid w:val="003D046E"/>
    <w:rsid w:val="003D0D97"/>
    <w:rsid w:val="003D4C49"/>
    <w:rsid w:val="003D4EAB"/>
    <w:rsid w:val="003E38F2"/>
    <w:rsid w:val="003E48EA"/>
    <w:rsid w:val="003E556D"/>
    <w:rsid w:val="003E72F2"/>
    <w:rsid w:val="003F1787"/>
    <w:rsid w:val="003F1F50"/>
    <w:rsid w:val="003F3C5C"/>
    <w:rsid w:val="00403165"/>
    <w:rsid w:val="0040466D"/>
    <w:rsid w:val="00405F66"/>
    <w:rsid w:val="00406E9E"/>
    <w:rsid w:val="00407651"/>
    <w:rsid w:val="004125F7"/>
    <w:rsid w:val="00412C86"/>
    <w:rsid w:val="00416C0F"/>
    <w:rsid w:val="004177BD"/>
    <w:rsid w:val="00423AF8"/>
    <w:rsid w:val="00427509"/>
    <w:rsid w:val="00431C88"/>
    <w:rsid w:val="00434253"/>
    <w:rsid w:val="0043706F"/>
    <w:rsid w:val="00437736"/>
    <w:rsid w:val="004456EB"/>
    <w:rsid w:val="00446874"/>
    <w:rsid w:val="0044743B"/>
    <w:rsid w:val="00450104"/>
    <w:rsid w:val="00450B6B"/>
    <w:rsid w:val="00451544"/>
    <w:rsid w:val="00455D14"/>
    <w:rsid w:val="00455D69"/>
    <w:rsid w:val="00455DCA"/>
    <w:rsid w:val="0045624A"/>
    <w:rsid w:val="004572E7"/>
    <w:rsid w:val="00464C65"/>
    <w:rsid w:val="00465884"/>
    <w:rsid w:val="00466642"/>
    <w:rsid w:val="004704DB"/>
    <w:rsid w:val="00470DF0"/>
    <w:rsid w:val="00471768"/>
    <w:rsid w:val="00471C31"/>
    <w:rsid w:val="00471CB1"/>
    <w:rsid w:val="0047292E"/>
    <w:rsid w:val="00475549"/>
    <w:rsid w:val="00475892"/>
    <w:rsid w:val="00481DF7"/>
    <w:rsid w:val="0048258E"/>
    <w:rsid w:val="00483FFC"/>
    <w:rsid w:val="0048423E"/>
    <w:rsid w:val="0048702D"/>
    <w:rsid w:val="004936CC"/>
    <w:rsid w:val="00495EC4"/>
    <w:rsid w:val="00496252"/>
    <w:rsid w:val="004A0CBA"/>
    <w:rsid w:val="004A121B"/>
    <w:rsid w:val="004A17B2"/>
    <w:rsid w:val="004A3DC6"/>
    <w:rsid w:val="004A7149"/>
    <w:rsid w:val="004B1EE8"/>
    <w:rsid w:val="004B2B99"/>
    <w:rsid w:val="004B3F45"/>
    <w:rsid w:val="004C1440"/>
    <w:rsid w:val="004C4119"/>
    <w:rsid w:val="004C6D2B"/>
    <w:rsid w:val="004D4409"/>
    <w:rsid w:val="004D6DF3"/>
    <w:rsid w:val="004E3477"/>
    <w:rsid w:val="004E40FA"/>
    <w:rsid w:val="004E4EC0"/>
    <w:rsid w:val="004F08AB"/>
    <w:rsid w:val="004F15E0"/>
    <w:rsid w:val="0050170A"/>
    <w:rsid w:val="00501E92"/>
    <w:rsid w:val="00502586"/>
    <w:rsid w:val="00503E89"/>
    <w:rsid w:val="005049AE"/>
    <w:rsid w:val="00506DBF"/>
    <w:rsid w:val="005113CD"/>
    <w:rsid w:val="00513E83"/>
    <w:rsid w:val="005146CC"/>
    <w:rsid w:val="005149AD"/>
    <w:rsid w:val="00516C0F"/>
    <w:rsid w:val="00520CBF"/>
    <w:rsid w:val="0052199B"/>
    <w:rsid w:val="00523711"/>
    <w:rsid w:val="005237DD"/>
    <w:rsid w:val="00531AC9"/>
    <w:rsid w:val="0053329B"/>
    <w:rsid w:val="0053335F"/>
    <w:rsid w:val="00535F9A"/>
    <w:rsid w:val="00537041"/>
    <w:rsid w:val="00546FF3"/>
    <w:rsid w:val="00555C5A"/>
    <w:rsid w:val="00557CE1"/>
    <w:rsid w:val="00557EAA"/>
    <w:rsid w:val="005622EC"/>
    <w:rsid w:val="00562E8F"/>
    <w:rsid w:val="00563BE2"/>
    <w:rsid w:val="00567E8D"/>
    <w:rsid w:val="00573E05"/>
    <w:rsid w:val="00580826"/>
    <w:rsid w:val="00581797"/>
    <w:rsid w:val="00581D14"/>
    <w:rsid w:val="00583629"/>
    <w:rsid w:val="005901FA"/>
    <w:rsid w:val="00590A93"/>
    <w:rsid w:val="00595A29"/>
    <w:rsid w:val="005970BD"/>
    <w:rsid w:val="005A0B60"/>
    <w:rsid w:val="005A1389"/>
    <w:rsid w:val="005A7977"/>
    <w:rsid w:val="005B061B"/>
    <w:rsid w:val="005B6C7F"/>
    <w:rsid w:val="005B78B3"/>
    <w:rsid w:val="005C399E"/>
    <w:rsid w:val="005C3AE3"/>
    <w:rsid w:val="005D16E3"/>
    <w:rsid w:val="005D2E89"/>
    <w:rsid w:val="005D301A"/>
    <w:rsid w:val="005D3E1C"/>
    <w:rsid w:val="005E363B"/>
    <w:rsid w:val="005E4019"/>
    <w:rsid w:val="005E58AD"/>
    <w:rsid w:val="005E7043"/>
    <w:rsid w:val="005E7441"/>
    <w:rsid w:val="005E7B50"/>
    <w:rsid w:val="006046E3"/>
    <w:rsid w:val="0060608B"/>
    <w:rsid w:val="006076F2"/>
    <w:rsid w:val="0061353B"/>
    <w:rsid w:val="00614433"/>
    <w:rsid w:val="006302CA"/>
    <w:rsid w:val="006312FB"/>
    <w:rsid w:val="006330A8"/>
    <w:rsid w:val="00636B0B"/>
    <w:rsid w:val="006400FE"/>
    <w:rsid w:val="0064268E"/>
    <w:rsid w:val="00642D8B"/>
    <w:rsid w:val="00643407"/>
    <w:rsid w:val="00645DC7"/>
    <w:rsid w:val="00646CF9"/>
    <w:rsid w:val="00647AAB"/>
    <w:rsid w:val="0065241A"/>
    <w:rsid w:val="006524EB"/>
    <w:rsid w:val="00652D82"/>
    <w:rsid w:val="00652E4C"/>
    <w:rsid w:val="00654041"/>
    <w:rsid w:val="00654DCC"/>
    <w:rsid w:val="00656059"/>
    <w:rsid w:val="00656B32"/>
    <w:rsid w:val="0066340E"/>
    <w:rsid w:val="00665E76"/>
    <w:rsid w:val="00665FFA"/>
    <w:rsid w:val="00670754"/>
    <w:rsid w:val="0067344E"/>
    <w:rsid w:val="00677EED"/>
    <w:rsid w:val="0068247A"/>
    <w:rsid w:val="00684FDC"/>
    <w:rsid w:val="00686FF4"/>
    <w:rsid w:val="00690BE3"/>
    <w:rsid w:val="00695B3C"/>
    <w:rsid w:val="00697788"/>
    <w:rsid w:val="00697D92"/>
    <w:rsid w:val="006A1B56"/>
    <w:rsid w:val="006A4201"/>
    <w:rsid w:val="006A46D6"/>
    <w:rsid w:val="006A4F27"/>
    <w:rsid w:val="006A56DC"/>
    <w:rsid w:val="006A702C"/>
    <w:rsid w:val="006B06DA"/>
    <w:rsid w:val="006B0FF4"/>
    <w:rsid w:val="006B2329"/>
    <w:rsid w:val="006B387F"/>
    <w:rsid w:val="006C00A2"/>
    <w:rsid w:val="006C3F94"/>
    <w:rsid w:val="006C5719"/>
    <w:rsid w:val="006C6428"/>
    <w:rsid w:val="006C6C92"/>
    <w:rsid w:val="006C7F82"/>
    <w:rsid w:val="006D1212"/>
    <w:rsid w:val="006D407D"/>
    <w:rsid w:val="006D4FFA"/>
    <w:rsid w:val="006E4EB6"/>
    <w:rsid w:val="006E6682"/>
    <w:rsid w:val="006E794A"/>
    <w:rsid w:val="006F189D"/>
    <w:rsid w:val="006F25FA"/>
    <w:rsid w:val="006F3A7B"/>
    <w:rsid w:val="006F55F3"/>
    <w:rsid w:val="007002D8"/>
    <w:rsid w:val="007071CA"/>
    <w:rsid w:val="0070775E"/>
    <w:rsid w:val="0071097E"/>
    <w:rsid w:val="00710D34"/>
    <w:rsid w:val="00716082"/>
    <w:rsid w:val="007167A0"/>
    <w:rsid w:val="00716CBE"/>
    <w:rsid w:val="00716F01"/>
    <w:rsid w:val="00720DFC"/>
    <w:rsid w:val="007222B9"/>
    <w:rsid w:val="00724A74"/>
    <w:rsid w:val="00727731"/>
    <w:rsid w:val="007306D0"/>
    <w:rsid w:val="007379A7"/>
    <w:rsid w:val="007432EC"/>
    <w:rsid w:val="00744D11"/>
    <w:rsid w:val="00746D2D"/>
    <w:rsid w:val="007470FE"/>
    <w:rsid w:val="0074789F"/>
    <w:rsid w:val="007509E1"/>
    <w:rsid w:val="00752AB7"/>
    <w:rsid w:val="007543E9"/>
    <w:rsid w:val="00755E00"/>
    <w:rsid w:val="007604E7"/>
    <w:rsid w:val="00761AA4"/>
    <w:rsid w:val="00765D6D"/>
    <w:rsid w:val="00774ECC"/>
    <w:rsid w:val="00774F33"/>
    <w:rsid w:val="00775891"/>
    <w:rsid w:val="00776FF9"/>
    <w:rsid w:val="0078460C"/>
    <w:rsid w:val="007923FB"/>
    <w:rsid w:val="00793A43"/>
    <w:rsid w:val="00794F2E"/>
    <w:rsid w:val="007953ED"/>
    <w:rsid w:val="00795559"/>
    <w:rsid w:val="00797A81"/>
    <w:rsid w:val="007A0B1D"/>
    <w:rsid w:val="007A4405"/>
    <w:rsid w:val="007A5DFD"/>
    <w:rsid w:val="007A6E5C"/>
    <w:rsid w:val="007B390C"/>
    <w:rsid w:val="007B3A84"/>
    <w:rsid w:val="007C4C94"/>
    <w:rsid w:val="007C4E5F"/>
    <w:rsid w:val="007D362E"/>
    <w:rsid w:val="007D38BF"/>
    <w:rsid w:val="007D3F46"/>
    <w:rsid w:val="007D5A88"/>
    <w:rsid w:val="007D7F2E"/>
    <w:rsid w:val="007E4114"/>
    <w:rsid w:val="007E7DB5"/>
    <w:rsid w:val="007F06E8"/>
    <w:rsid w:val="007F0ED9"/>
    <w:rsid w:val="007F10D6"/>
    <w:rsid w:val="007F13A3"/>
    <w:rsid w:val="00800761"/>
    <w:rsid w:val="008014F1"/>
    <w:rsid w:val="00802FD8"/>
    <w:rsid w:val="008054B1"/>
    <w:rsid w:val="008057BF"/>
    <w:rsid w:val="008101AF"/>
    <w:rsid w:val="008104B3"/>
    <w:rsid w:val="0081300A"/>
    <w:rsid w:val="0081311F"/>
    <w:rsid w:val="00824E4D"/>
    <w:rsid w:val="008259E8"/>
    <w:rsid w:val="00826197"/>
    <w:rsid w:val="0083068F"/>
    <w:rsid w:val="00830B2B"/>
    <w:rsid w:val="00834C50"/>
    <w:rsid w:val="008455FD"/>
    <w:rsid w:val="0085143D"/>
    <w:rsid w:val="00851E71"/>
    <w:rsid w:val="00853F71"/>
    <w:rsid w:val="00861D0E"/>
    <w:rsid w:val="0086323B"/>
    <w:rsid w:val="00865B79"/>
    <w:rsid w:val="00866220"/>
    <w:rsid w:val="00871792"/>
    <w:rsid w:val="00871BE7"/>
    <w:rsid w:val="00872A2D"/>
    <w:rsid w:val="00886757"/>
    <w:rsid w:val="00890CFE"/>
    <w:rsid w:val="0089277B"/>
    <w:rsid w:val="00895677"/>
    <w:rsid w:val="008A0BFD"/>
    <w:rsid w:val="008A121E"/>
    <w:rsid w:val="008A31D3"/>
    <w:rsid w:val="008A3F12"/>
    <w:rsid w:val="008A4250"/>
    <w:rsid w:val="008A744E"/>
    <w:rsid w:val="008A7778"/>
    <w:rsid w:val="008A79C0"/>
    <w:rsid w:val="008B0E0D"/>
    <w:rsid w:val="008B16DE"/>
    <w:rsid w:val="008B6CAF"/>
    <w:rsid w:val="008B7068"/>
    <w:rsid w:val="008B7E2D"/>
    <w:rsid w:val="008C3D51"/>
    <w:rsid w:val="008C4C44"/>
    <w:rsid w:val="008D2671"/>
    <w:rsid w:val="008D353C"/>
    <w:rsid w:val="008D6785"/>
    <w:rsid w:val="008D7AB9"/>
    <w:rsid w:val="008E1B8F"/>
    <w:rsid w:val="008E2A8A"/>
    <w:rsid w:val="008E571E"/>
    <w:rsid w:val="008E5C0C"/>
    <w:rsid w:val="008E7A6B"/>
    <w:rsid w:val="008F0E30"/>
    <w:rsid w:val="008F4AAC"/>
    <w:rsid w:val="00900526"/>
    <w:rsid w:val="00900FAC"/>
    <w:rsid w:val="009011C6"/>
    <w:rsid w:val="00902513"/>
    <w:rsid w:val="00904DA0"/>
    <w:rsid w:val="009115A2"/>
    <w:rsid w:val="009116F1"/>
    <w:rsid w:val="00915423"/>
    <w:rsid w:val="00915424"/>
    <w:rsid w:val="00915677"/>
    <w:rsid w:val="00917B9B"/>
    <w:rsid w:val="0092092B"/>
    <w:rsid w:val="00922A4B"/>
    <w:rsid w:val="00926C0D"/>
    <w:rsid w:val="00932EEC"/>
    <w:rsid w:val="009340E6"/>
    <w:rsid w:val="00937CFA"/>
    <w:rsid w:val="00940A32"/>
    <w:rsid w:val="00940C95"/>
    <w:rsid w:val="00940C9D"/>
    <w:rsid w:val="00942CEC"/>
    <w:rsid w:val="009457BC"/>
    <w:rsid w:val="009472DA"/>
    <w:rsid w:val="00950DF2"/>
    <w:rsid w:val="0095255A"/>
    <w:rsid w:val="00954AC6"/>
    <w:rsid w:val="0095568E"/>
    <w:rsid w:val="009607F9"/>
    <w:rsid w:val="0096543F"/>
    <w:rsid w:val="00965CFE"/>
    <w:rsid w:val="00971259"/>
    <w:rsid w:val="00971D27"/>
    <w:rsid w:val="009743BE"/>
    <w:rsid w:val="00981681"/>
    <w:rsid w:val="00982602"/>
    <w:rsid w:val="009838A0"/>
    <w:rsid w:val="0098558B"/>
    <w:rsid w:val="009858D5"/>
    <w:rsid w:val="00991702"/>
    <w:rsid w:val="00991A99"/>
    <w:rsid w:val="009A2C72"/>
    <w:rsid w:val="009A3917"/>
    <w:rsid w:val="009A6850"/>
    <w:rsid w:val="009B2CA9"/>
    <w:rsid w:val="009B72AB"/>
    <w:rsid w:val="009C05A0"/>
    <w:rsid w:val="009C1655"/>
    <w:rsid w:val="009C2054"/>
    <w:rsid w:val="009C4ED0"/>
    <w:rsid w:val="009C516B"/>
    <w:rsid w:val="009C6F70"/>
    <w:rsid w:val="009D0CCA"/>
    <w:rsid w:val="009D3396"/>
    <w:rsid w:val="009D4736"/>
    <w:rsid w:val="009D7370"/>
    <w:rsid w:val="009D7734"/>
    <w:rsid w:val="009E2732"/>
    <w:rsid w:val="009E2FD6"/>
    <w:rsid w:val="009E52DF"/>
    <w:rsid w:val="009F0DB3"/>
    <w:rsid w:val="009F100C"/>
    <w:rsid w:val="009F3426"/>
    <w:rsid w:val="009F7EF4"/>
    <w:rsid w:val="00A0103D"/>
    <w:rsid w:val="00A01263"/>
    <w:rsid w:val="00A01890"/>
    <w:rsid w:val="00A06DE8"/>
    <w:rsid w:val="00A079AB"/>
    <w:rsid w:val="00A10BDE"/>
    <w:rsid w:val="00A2009E"/>
    <w:rsid w:val="00A25DA0"/>
    <w:rsid w:val="00A31286"/>
    <w:rsid w:val="00A31A82"/>
    <w:rsid w:val="00A414F4"/>
    <w:rsid w:val="00A423A3"/>
    <w:rsid w:val="00A45012"/>
    <w:rsid w:val="00A46436"/>
    <w:rsid w:val="00A51341"/>
    <w:rsid w:val="00A51B59"/>
    <w:rsid w:val="00A549E4"/>
    <w:rsid w:val="00A60A2E"/>
    <w:rsid w:val="00A60F5C"/>
    <w:rsid w:val="00A63023"/>
    <w:rsid w:val="00A6492A"/>
    <w:rsid w:val="00A65B4E"/>
    <w:rsid w:val="00A66350"/>
    <w:rsid w:val="00A7320B"/>
    <w:rsid w:val="00A75489"/>
    <w:rsid w:val="00A75D93"/>
    <w:rsid w:val="00A767CE"/>
    <w:rsid w:val="00A771ED"/>
    <w:rsid w:val="00A772FB"/>
    <w:rsid w:val="00A873BD"/>
    <w:rsid w:val="00A93E6D"/>
    <w:rsid w:val="00A95C09"/>
    <w:rsid w:val="00A95D86"/>
    <w:rsid w:val="00A96C91"/>
    <w:rsid w:val="00A9710D"/>
    <w:rsid w:val="00A9735F"/>
    <w:rsid w:val="00AA2C9D"/>
    <w:rsid w:val="00AB2197"/>
    <w:rsid w:val="00AB2DBC"/>
    <w:rsid w:val="00AB429F"/>
    <w:rsid w:val="00AC0FCB"/>
    <w:rsid w:val="00AC3DD4"/>
    <w:rsid w:val="00AC4B26"/>
    <w:rsid w:val="00AC73DE"/>
    <w:rsid w:val="00AC79A4"/>
    <w:rsid w:val="00AC7B9F"/>
    <w:rsid w:val="00AD2AF8"/>
    <w:rsid w:val="00AD4FBC"/>
    <w:rsid w:val="00AE2A68"/>
    <w:rsid w:val="00AE388F"/>
    <w:rsid w:val="00AE5D3E"/>
    <w:rsid w:val="00AE6BA3"/>
    <w:rsid w:val="00AE6F8D"/>
    <w:rsid w:val="00AE7C79"/>
    <w:rsid w:val="00AF01B8"/>
    <w:rsid w:val="00AF220A"/>
    <w:rsid w:val="00AF5B36"/>
    <w:rsid w:val="00AF5B90"/>
    <w:rsid w:val="00B04B1B"/>
    <w:rsid w:val="00B075CB"/>
    <w:rsid w:val="00B076E5"/>
    <w:rsid w:val="00B10CD0"/>
    <w:rsid w:val="00B133B1"/>
    <w:rsid w:val="00B148D3"/>
    <w:rsid w:val="00B2192F"/>
    <w:rsid w:val="00B23FBB"/>
    <w:rsid w:val="00B2410F"/>
    <w:rsid w:val="00B25A38"/>
    <w:rsid w:val="00B265D9"/>
    <w:rsid w:val="00B31E1B"/>
    <w:rsid w:val="00B341A6"/>
    <w:rsid w:val="00B342C9"/>
    <w:rsid w:val="00B34705"/>
    <w:rsid w:val="00B4669F"/>
    <w:rsid w:val="00B5045C"/>
    <w:rsid w:val="00B60DF1"/>
    <w:rsid w:val="00B62876"/>
    <w:rsid w:val="00B6397C"/>
    <w:rsid w:val="00B65400"/>
    <w:rsid w:val="00B67182"/>
    <w:rsid w:val="00B71A7F"/>
    <w:rsid w:val="00B729C4"/>
    <w:rsid w:val="00B72CDE"/>
    <w:rsid w:val="00B72E95"/>
    <w:rsid w:val="00B73895"/>
    <w:rsid w:val="00B74E34"/>
    <w:rsid w:val="00B77DAC"/>
    <w:rsid w:val="00B81B38"/>
    <w:rsid w:val="00B84C2B"/>
    <w:rsid w:val="00B87459"/>
    <w:rsid w:val="00B87D65"/>
    <w:rsid w:val="00B90CB2"/>
    <w:rsid w:val="00B91C4A"/>
    <w:rsid w:val="00B946B7"/>
    <w:rsid w:val="00B94968"/>
    <w:rsid w:val="00B97BEA"/>
    <w:rsid w:val="00BA0748"/>
    <w:rsid w:val="00BA1A38"/>
    <w:rsid w:val="00BA49EC"/>
    <w:rsid w:val="00BA6EB7"/>
    <w:rsid w:val="00BA717F"/>
    <w:rsid w:val="00BB054C"/>
    <w:rsid w:val="00BB1050"/>
    <w:rsid w:val="00BB31A6"/>
    <w:rsid w:val="00BB7218"/>
    <w:rsid w:val="00BB7EE6"/>
    <w:rsid w:val="00BC1AFB"/>
    <w:rsid w:val="00BC2D42"/>
    <w:rsid w:val="00BC3C32"/>
    <w:rsid w:val="00BC5033"/>
    <w:rsid w:val="00BC57D0"/>
    <w:rsid w:val="00BC731C"/>
    <w:rsid w:val="00BC76BF"/>
    <w:rsid w:val="00BD32DA"/>
    <w:rsid w:val="00BD7C66"/>
    <w:rsid w:val="00BE4941"/>
    <w:rsid w:val="00BF402D"/>
    <w:rsid w:val="00BF6721"/>
    <w:rsid w:val="00C04E57"/>
    <w:rsid w:val="00C05636"/>
    <w:rsid w:val="00C07CDC"/>
    <w:rsid w:val="00C102A5"/>
    <w:rsid w:val="00C10721"/>
    <w:rsid w:val="00C11C52"/>
    <w:rsid w:val="00C12C21"/>
    <w:rsid w:val="00C162FC"/>
    <w:rsid w:val="00C23522"/>
    <w:rsid w:val="00C2360F"/>
    <w:rsid w:val="00C23BB9"/>
    <w:rsid w:val="00C25E7A"/>
    <w:rsid w:val="00C312CE"/>
    <w:rsid w:val="00C34CB5"/>
    <w:rsid w:val="00C42B1F"/>
    <w:rsid w:val="00C43DF1"/>
    <w:rsid w:val="00C44B40"/>
    <w:rsid w:val="00C45B62"/>
    <w:rsid w:val="00C54617"/>
    <w:rsid w:val="00C55E15"/>
    <w:rsid w:val="00C61911"/>
    <w:rsid w:val="00C65DCC"/>
    <w:rsid w:val="00C664C4"/>
    <w:rsid w:val="00C67A59"/>
    <w:rsid w:val="00C704BE"/>
    <w:rsid w:val="00C7156A"/>
    <w:rsid w:val="00C71621"/>
    <w:rsid w:val="00C73E83"/>
    <w:rsid w:val="00C76232"/>
    <w:rsid w:val="00C77896"/>
    <w:rsid w:val="00C82180"/>
    <w:rsid w:val="00C90ACB"/>
    <w:rsid w:val="00C941D8"/>
    <w:rsid w:val="00C94ED7"/>
    <w:rsid w:val="00CA30F1"/>
    <w:rsid w:val="00CA5C02"/>
    <w:rsid w:val="00CB01E2"/>
    <w:rsid w:val="00CB1159"/>
    <w:rsid w:val="00CB3B93"/>
    <w:rsid w:val="00CB4B13"/>
    <w:rsid w:val="00CB4E1B"/>
    <w:rsid w:val="00CB706F"/>
    <w:rsid w:val="00CC6564"/>
    <w:rsid w:val="00CC7B23"/>
    <w:rsid w:val="00CD2FFD"/>
    <w:rsid w:val="00CD39BA"/>
    <w:rsid w:val="00CD63CD"/>
    <w:rsid w:val="00CD71C9"/>
    <w:rsid w:val="00CD7775"/>
    <w:rsid w:val="00CE0ABC"/>
    <w:rsid w:val="00CE0B3E"/>
    <w:rsid w:val="00CE229E"/>
    <w:rsid w:val="00CE43E2"/>
    <w:rsid w:val="00CE5BA2"/>
    <w:rsid w:val="00CF2712"/>
    <w:rsid w:val="00CF388D"/>
    <w:rsid w:val="00D04995"/>
    <w:rsid w:val="00D05BB2"/>
    <w:rsid w:val="00D06130"/>
    <w:rsid w:val="00D06A68"/>
    <w:rsid w:val="00D1077D"/>
    <w:rsid w:val="00D11EF2"/>
    <w:rsid w:val="00D218F6"/>
    <w:rsid w:val="00D230EA"/>
    <w:rsid w:val="00D24961"/>
    <w:rsid w:val="00D26631"/>
    <w:rsid w:val="00D313FA"/>
    <w:rsid w:val="00D31A19"/>
    <w:rsid w:val="00D3561B"/>
    <w:rsid w:val="00D40A75"/>
    <w:rsid w:val="00D40E3E"/>
    <w:rsid w:val="00D417EC"/>
    <w:rsid w:val="00D4662D"/>
    <w:rsid w:val="00D60AD6"/>
    <w:rsid w:val="00D60E0D"/>
    <w:rsid w:val="00D61405"/>
    <w:rsid w:val="00D62BA2"/>
    <w:rsid w:val="00D641BA"/>
    <w:rsid w:val="00D65320"/>
    <w:rsid w:val="00D658C6"/>
    <w:rsid w:val="00D66EF1"/>
    <w:rsid w:val="00D67C3A"/>
    <w:rsid w:val="00D71097"/>
    <w:rsid w:val="00D75BC4"/>
    <w:rsid w:val="00D77B26"/>
    <w:rsid w:val="00D81BED"/>
    <w:rsid w:val="00D82166"/>
    <w:rsid w:val="00D8272E"/>
    <w:rsid w:val="00D91127"/>
    <w:rsid w:val="00D91D36"/>
    <w:rsid w:val="00D92467"/>
    <w:rsid w:val="00D93519"/>
    <w:rsid w:val="00D94091"/>
    <w:rsid w:val="00D9447A"/>
    <w:rsid w:val="00D97D56"/>
    <w:rsid w:val="00DA259F"/>
    <w:rsid w:val="00DA2F34"/>
    <w:rsid w:val="00DB2C2B"/>
    <w:rsid w:val="00DB38B6"/>
    <w:rsid w:val="00DB514A"/>
    <w:rsid w:val="00DB5459"/>
    <w:rsid w:val="00DB68A1"/>
    <w:rsid w:val="00DC0DF5"/>
    <w:rsid w:val="00DC2E49"/>
    <w:rsid w:val="00DC3E57"/>
    <w:rsid w:val="00DC48D5"/>
    <w:rsid w:val="00DD2597"/>
    <w:rsid w:val="00DD6F4C"/>
    <w:rsid w:val="00DD7B6D"/>
    <w:rsid w:val="00DE1F8F"/>
    <w:rsid w:val="00DE26B0"/>
    <w:rsid w:val="00DE7925"/>
    <w:rsid w:val="00DF189B"/>
    <w:rsid w:val="00DF20BB"/>
    <w:rsid w:val="00DF2EB3"/>
    <w:rsid w:val="00DF430C"/>
    <w:rsid w:val="00DF49C1"/>
    <w:rsid w:val="00DF538E"/>
    <w:rsid w:val="00DF60B1"/>
    <w:rsid w:val="00E00D1F"/>
    <w:rsid w:val="00E01D15"/>
    <w:rsid w:val="00E04449"/>
    <w:rsid w:val="00E04E1A"/>
    <w:rsid w:val="00E07BD7"/>
    <w:rsid w:val="00E116BE"/>
    <w:rsid w:val="00E12843"/>
    <w:rsid w:val="00E1348E"/>
    <w:rsid w:val="00E148ED"/>
    <w:rsid w:val="00E14B43"/>
    <w:rsid w:val="00E15EBA"/>
    <w:rsid w:val="00E17320"/>
    <w:rsid w:val="00E2024C"/>
    <w:rsid w:val="00E23D19"/>
    <w:rsid w:val="00E3239D"/>
    <w:rsid w:val="00E325B0"/>
    <w:rsid w:val="00E35BA4"/>
    <w:rsid w:val="00E379EB"/>
    <w:rsid w:val="00E4053C"/>
    <w:rsid w:val="00E50894"/>
    <w:rsid w:val="00E52FC0"/>
    <w:rsid w:val="00E533AE"/>
    <w:rsid w:val="00E5755E"/>
    <w:rsid w:val="00E602AC"/>
    <w:rsid w:val="00E62803"/>
    <w:rsid w:val="00E824E4"/>
    <w:rsid w:val="00E824F2"/>
    <w:rsid w:val="00E82C28"/>
    <w:rsid w:val="00E8483E"/>
    <w:rsid w:val="00E85629"/>
    <w:rsid w:val="00E86BD6"/>
    <w:rsid w:val="00E933CC"/>
    <w:rsid w:val="00E9711A"/>
    <w:rsid w:val="00EA0F0D"/>
    <w:rsid w:val="00EA2A74"/>
    <w:rsid w:val="00EA3419"/>
    <w:rsid w:val="00EA420A"/>
    <w:rsid w:val="00EA678C"/>
    <w:rsid w:val="00EA78EC"/>
    <w:rsid w:val="00EB07E3"/>
    <w:rsid w:val="00EB28CE"/>
    <w:rsid w:val="00EB4906"/>
    <w:rsid w:val="00EC18F0"/>
    <w:rsid w:val="00EC2FE7"/>
    <w:rsid w:val="00EC60A9"/>
    <w:rsid w:val="00EC6D8F"/>
    <w:rsid w:val="00ED7286"/>
    <w:rsid w:val="00EE2392"/>
    <w:rsid w:val="00EE3C80"/>
    <w:rsid w:val="00EE3DDC"/>
    <w:rsid w:val="00EE786D"/>
    <w:rsid w:val="00EF4473"/>
    <w:rsid w:val="00EF59AD"/>
    <w:rsid w:val="00EF5F6E"/>
    <w:rsid w:val="00F042B3"/>
    <w:rsid w:val="00F04F3B"/>
    <w:rsid w:val="00F05BCF"/>
    <w:rsid w:val="00F17E46"/>
    <w:rsid w:val="00F3240D"/>
    <w:rsid w:val="00F338E8"/>
    <w:rsid w:val="00F35F46"/>
    <w:rsid w:val="00F41036"/>
    <w:rsid w:val="00F41B19"/>
    <w:rsid w:val="00F42588"/>
    <w:rsid w:val="00F45C42"/>
    <w:rsid w:val="00F47188"/>
    <w:rsid w:val="00F50B87"/>
    <w:rsid w:val="00F51856"/>
    <w:rsid w:val="00F52A91"/>
    <w:rsid w:val="00F63398"/>
    <w:rsid w:val="00F64199"/>
    <w:rsid w:val="00F66FAC"/>
    <w:rsid w:val="00F71C48"/>
    <w:rsid w:val="00F751E0"/>
    <w:rsid w:val="00F7547F"/>
    <w:rsid w:val="00F81513"/>
    <w:rsid w:val="00F81A56"/>
    <w:rsid w:val="00F8363C"/>
    <w:rsid w:val="00F83896"/>
    <w:rsid w:val="00F86BB1"/>
    <w:rsid w:val="00F8771F"/>
    <w:rsid w:val="00F87EF0"/>
    <w:rsid w:val="00F934F9"/>
    <w:rsid w:val="00F94549"/>
    <w:rsid w:val="00FA0F7D"/>
    <w:rsid w:val="00FA2079"/>
    <w:rsid w:val="00FA2F3A"/>
    <w:rsid w:val="00FA3EC2"/>
    <w:rsid w:val="00FA7C3D"/>
    <w:rsid w:val="00FA7D84"/>
    <w:rsid w:val="00FB1B0F"/>
    <w:rsid w:val="00FB257A"/>
    <w:rsid w:val="00FB3CF3"/>
    <w:rsid w:val="00FB4449"/>
    <w:rsid w:val="00FB53DA"/>
    <w:rsid w:val="00FC0BB8"/>
    <w:rsid w:val="00FC6F3F"/>
    <w:rsid w:val="00FC796F"/>
    <w:rsid w:val="00FD0553"/>
    <w:rsid w:val="00FD34AB"/>
    <w:rsid w:val="00FD50E2"/>
    <w:rsid w:val="00FD7375"/>
    <w:rsid w:val="00FE2945"/>
    <w:rsid w:val="00FE53EC"/>
    <w:rsid w:val="00FF2288"/>
    <w:rsid w:val="00FF26FF"/>
    <w:rsid w:val="00FF4355"/>
    <w:rsid w:val="00FF4C31"/>
    <w:rsid w:val="00FF6CA9"/>
    <w:rsid w:val="00FF77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C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B60DF1"/>
    <w:rPr>
      <w:sz w:val="18"/>
      <w:szCs w:val="18"/>
    </w:rPr>
  </w:style>
  <w:style w:type="character" w:customStyle="1" w:styleId="Char">
    <w:name w:val="批注框文本 Char"/>
    <w:basedOn w:val="a0"/>
    <w:link w:val="a3"/>
    <w:uiPriority w:val="99"/>
    <w:semiHidden/>
    <w:locked/>
    <w:rsid w:val="00B60DF1"/>
    <w:rPr>
      <w:rFonts w:cs="Times New Roman"/>
      <w:sz w:val="18"/>
      <w:szCs w:val="18"/>
    </w:rPr>
  </w:style>
  <w:style w:type="paragraph" w:styleId="a4">
    <w:name w:val="header"/>
    <w:basedOn w:val="a"/>
    <w:link w:val="Char0"/>
    <w:uiPriority w:val="99"/>
    <w:rsid w:val="00CE5BA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CE5BA2"/>
    <w:rPr>
      <w:rFonts w:cs="Times New Roman"/>
      <w:sz w:val="18"/>
      <w:szCs w:val="18"/>
    </w:rPr>
  </w:style>
  <w:style w:type="paragraph" w:styleId="a5">
    <w:name w:val="footer"/>
    <w:basedOn w:val="a"/>
    <w:link w:val="Char1"/>
    <w:uiPriority w:val="99"/>
    <w:rsid w:val="00CE5BA2"/>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CE5BA2"/>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C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B60DF1"/>
    <w:rPr>
      <w:sz w:val="18"/>
      <w:szCs w:val="18"/>
    </w:rPr>
  </w:style>
  <w:style w:type="character" w:customStyle="1" w:styleId="Char">
    <w:name w:val="批注框文本 Char"/>
    <w:basedOn w:val="a0"/>
    <w:link w:val="a3"/>
    <w:uiPriority w:val="99"/>
    <w:semiHidden/>
    <w:locked/>
    <w:rsid w:val="00B60DF1"/>
    <w:rPr>
      <w:rFonts w:cs="Times New Roman"/>
      <w:sz w:val="18"/>
      <w:szCs w:val="18"/>
    </w:rPr>
  </w:style>
  <w:style w:type="paragraph" w:styleId="a4">
    <w:name w:val="header"/>
    <w:basedOn w:val="a"/>
    <w:link w:val="Char0"/>
    <w:uiPriority w:val="99"/>
    <w:rsid w:val="00CE5BA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CE5BA2"/>
    <w:rPr>
      <w:rFonts w:cs="Times New Roman"/>
      <w:sz w:val="18"/>
      <w:szCs w:val="18"/>
    </w:rPr>
  </w:style>
  <w:style w:type="paragraph" w:styleId="a5">
    <w:name w:val="footer"/>
    <w:basedOn w:val="a"/>
    <w:link w:val="Char1"/>
    <w:uiPriority w:val="99"/>
    <w:rsid w:val="00CE5BA2"/>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CE5BA2"/>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334652203">
      <w:bodyDiv w:val="1"/>
      <w:marLeft w:val="0"/>
      <w:marRight w:val="0"/>
      <w:marTop w:val="0"/>
      <w:marBottom w:val="0"/>
      <w:divBdr>
        <w:top w:val="none" w:sz="0" w:space="0" w:color="auto"/>
        <w:left w:val="none" w:sz="0" w:space="0" w:color="auto"/>
        <w:bottom w:val="none" w:sz="0" w:space="0" w:color="auto"/>
        <w:right w:val="none" w:sz="0" w:space="0" w:color="auto"/>
      </w:divBdr>
    </w:div>
    <w:div w:id="736587985">
      <w:bodyDiv w:val="1"/>
      <w:marLeft w:val="0"/>
      <w:marRight w:val="0"/>
      <w:marTop w:val="0"/>
      <w:marBottom w:val="0"/>
      <w:divBdr>
        <w:top w:val="none" w:sz="0" w:space="0" w:color="auto"/>
        <w:left w:val="none" w:sz="0" w:space="0" w:color="auto"/>
        <w:bottom w:val="none" w:sz="0" w:space="0" w:color="auto"/>
        <w:right w:val="none" w:sz="0" w:space="0" w:color="auto"/>
      </w:divBdr>
    </w:div>
    <w:div w:id="1233855301">
      <w:marLeft w:val="0"/>
      <w:marRight w:val="0"/>
      <w:marTop w:val="0"/>
      <w:marBottom w:val="0"/>
      <w:divBdr>
        <w:top w:val="none" w:sz="0" w:space="0" w:color="auto"/>
        <w:left w:val="none" w:sz="0" w:space="0" w:color="auto"/>
        <w:bottom w:val="none" w:sz="0" w:space="0" w:color="auto"/>
        <w:right w:val="none" w:sz="0" w:space="0" w:color="auto"/>
      </w:divBdr>
    </w:div>
    <w:div w:id="1233855302">
      <w:marLeft w:val="0"/>
      <w:marRight w:val="0"/>
      <w:marTop w:val="0"/>
      <w:marBottom w:val="0"/>
      <w:divBdr>
        <w:top w:val="none" w:sz="0" w:space="0" w:color="auto"/>
        <w:left w:val="none" w:sz="0" w:space="0" w:color="auto"/>
        <w:bottom w:val="none" w:sz="0" w:space="0" w:color="auto"/>
        <w:right w:val="none" w:sz="0" w:space="0" w:color="auto"/>
      </w:divBdr>
    </w:div>
    <w:div w:id="1233855303">
      <w:marLeft w:val="0"/>
      <w:marRight w:val="0"/>
      <w:marTop w:val="0"/>
      <w:marBottom w:val="0"/>
      <w:divBdr>
        <w:top w:val="none" w:sz="0" w:space="0" w:color="auto"/>
        <w:left w:val="none" w:sz="0" w:space="0" w:color="auto"/>
        <w:bottom w:val="none" w:sz="0" w:space="0" w:color="auto"/>
        <w:right w:val="none" w:sz="0" w:space="0" w:color="auto"/>
      </w:divBdr>
    </w:div>
    <w:div w:id="1233855304">
      <w:marLeft w:val="0"/>
      <w:marRight w:val="0"/>
      <w:marTop w:val="0"/>
      <w:marBottom w:val="0"/>
      <w:divBdr>
        <w:top w:val="none" w:sz="0" w:space="0" w:color="auto"/>
        <w:left w:val="none" w:sz="0" w:space="0" w:color="auto"/>
        <w:bottom w:val="none" w:sz="0" w:space="0" w:color="auto"/>
        <w:right w:val="none" w:sz="0" w:space="0" w:color="auto"/>
      </w:divBdr>
    </w:div>
    <w:div w:id="1233855305">
      <w:marLeft w:val="0"/>
      <w:marRight w:val="0"/>
      <w:marTop w:val="0"/>
      <w:marBottom w:val="0"/>
      <w:divBdr>
        <w:top w:val="none" w:sz="0" w:space="0" w:color="auto"/>
        <w:left w:val="none" w:sz="0" w:space="0" w:color="auto"/>
        <w:bottom w:val="none" w:sz="0" w:space="0" w:color="auto"/>
        <w:right w:val="none" w:sz="0" w:space="0" w:color="auto"/>
      </w:divBdr>
    </w:div>
    <w:div w:id="1233855306">
      <w:marLeft w:val="0"/>
      <w:marRight w:val="0"/>
      <w:marTop w:val="0"/>
      <w:marBottom w:val="0"/>
      <w:divBdr>
        <w:top w:val="none" w:sz="0" w:space="0" w:color="auto"/>
        <w:left w:val="none" w:sz="0" w:space="0" w:color="auto"/>
        <w:bottom w:val="none" w:sz="0" w:space="0" w:color="auto"/>
        <w:right w:val="none" w:sz="0" w:space="0" w:color="auto"/>
      </w:divBdr>
    </w:div>
    <w:div w:id="1233855307">
      <w:marLeft w:val="0"/>
      <w:marRight w:val="0"/>
      <w:marTop w:val="0"/>
      <w:marBottom w:val="0"/>
      <w:divBdr>
        <w:top w:val="none" w:sz="0" w:space="0" w:color="auto"/>
        <w:left w:val="none" w:sz="0" w:space="0" w:color="auto"/>
        <w:bottom w:val="none" w:sz="0" w:space="0" w:color="auto"/>
        <w:right w:val="none" w:sz="0" w:space="0" w:color="auto"/>
      </w:divBdr>
    </w:div>
    <w:div w:id="1233855308">
      <w:marLeft w:val="0"/>
      <w:marRight w:val="0"/>
      <w:marTop w:val="0"/>
      <w:marBottom w:val="0"/>
      <w:divBdr>
        <w:top w:val="none" w:sz="0" w:space="0" w:color="auto"/>
        <w:left w:val="none" w:sz="0" w:space="0" w:color="auto"/>
        <w:bottom w:val="none" w:sz="0" w:space="0" w:color="auto"/>
        <w:right w:val="none" w:sz="0" w:space="0" w:color="auto"/>
      </w:divBdr>
    </w:div>
    <w:div w:id="1233855309">
      <w:marLeft w:val="0"/>
      <w:marRight w:val="0"/>
      <w:marTop w:val="0"/>
      <w:marBottom w:val="0"/>
      <w:divBdr>
        <w:top w:val="none" w:sz="0" w:space="0" w:color="auto"/>
        <w:left w:val="none" w:sz="0" w:space="0" w:color="auto"/>
        <w:bottom w:val="none" w:sz="0" w:space="0" w:color="auto"/>
        <w:right w:val="none" w:sz="0" w:space="0" w:color="auto"/>
      </w:divBdr>
    </w:div>
    <w:div w:id="1233855310">
      <w:marLeft w:val="0"/>
      <w:marRight w:val="0"/>
      <w:marTop w:val="0"/>
      <w:marBottom w:val="0"/>
      <w:divBdr>
        <w:top w:val="none" w:sz="0" w:space="0" w:color="auto"/>
        <w:left w:val="none" w:sz="0" w:space="0" w:color="auto"/>
        <w:bottom w:val="none" w:sz="0" w:space="0" w:color="auto"/>
        <w:right w:val="none" w:sz="0" w:space="0" w:color="auto"/>
      </w:divBdr>
    </w:div>
    <w:div w:id="1233855311">
      <w:marLeft w:val="0"/>
      <w:marRight w:val="0"/>
      <w:marTop w:val="0"/>
      <w:marBottom w:val="0"/>
      <w:divBdr>
        <w:top w:val="none" w:sz="0" w:space="0" w:color="auto"/>
        <w:left w:val="none" w:sz="0" w:space="0" w:color="auto"/>
        <w:bottom w:val="none" w:sz="0" w:space="0" w:color="auto"/>
        <w:right w:val="none" w:sz="0" w:space="0" w:color="auto"/>
      </w:divBdr>
    </w:div>
    <w:div w:id="1233855312">
      <w:marLeft w:val="0"/>
      <w:marRight w:val="0"/>
      <w:marTop w:val="0"/>
      <w:marBottom w:val="0"/>
      <w:divBdr>
        <w:top w:val="none" w:sz="0" w:space="0" w:color="auto"/>
        <w:left w:val="none" w:sz="0" w:space="0" w:color="auto"/>
        <w:bottom w:val="none" w:sz="0" w:space="0" w:color="auto"/>
        <w:right w:val="none" w:sz="0" w:space="0" w:color="auto"/>
      </w:divBdr>
    </w:div>
    <w:div w:id="1233855313">
      <w:marLeft w:val="0"/>
      <w:marRight w:val="0"/>
      <w:marTop w:val="0"/>
      <w:marBottom w:val="0"/>
      <w:divBdr>
        <w:top w:val="none" w:sz="0" w:space="0" w:color="auto"/>
        <w:left w:val="none" w:sz="0" w:space="0" w:color="auto"/>
        <w:bottom w:val="none" w:sz="0" w:space="0" w:color="auto"/>
        <w:right w:val="none" w:sz="0" w:space="0" w:color="auto"/>
      </w:divBdr>
    </w:div>
    <w:div w:id="1233855314">
      <w:marLeft w:val="0"/>
      <w:marRight w:val="0"/>
      <w:marTop w:val="0"/>
      <w:marBottom w:val="0"/>
      <w:divBdr>
        <w:top w:val="none" w:sz="0" w:space="0" w:color="auto"/>
        <w:left w:val="none" w:sz="0" w:space="0" w:color="auto"/>
        <w:bottom w:val="none" w:sz="0" w:space="0" w:color="auto"/>
        <w:right w:val="none" w:sz="0" w:space="0" w:color="auto"/>
      </w:divBdr>
    </w:div>
    <w:div w:id="1233855315">
      <w:marLeft w:val="0"/>
      <w:marRight w:val="0"/>
      <w:marTop w:val="0"/>
      <w:marBottom w:val="0"/>
      <w:divBdr>
        <w:top w:val="none" w:sz="0" w:space="0" w:color="auto"/>
        <w:left w:val="none" w:sz="0" w:space="0" w:color="auto"/>
        <w:bottom w:val="none" w:sz="0" w:space="0" w:color="auto"/>
        <w:right w:val="none" w:sz="0" w:space="0" w:color="auto"/>
      </w:divBdr>
    </w:div>
    <w:div w:id="1233855316">
      <w:marLeft w:val="0"/>
      <w:marRight w:val="0"/>
      <w:marTop w:val="0"/>
      <w:marBottom w:val="0"/>
      <w:divBdr>
        <w:top w:val="none" w:sz="0" w:space="0" w:color="auto"/>
        <w:left w:val="none" w:sz="0" w:space="0" w:color="auto"/>
        <w:bottom w:val="none" w:sz="0" w:space="0" w:color="auto"/>
        <w:right w:val="none" w:sz="0" w:space="0" w:color="auto"/>
      </w:divBdr>
    </w:div>
    <w:div w:id="1233855317">
      <w:marLeft w:val="0"/>
      <w:marRight w:val="0"/>
      <w:marTop w:val="0"/>
      <w:marBottom w:val="0"/>
      <w:divBdr>
        <w:top w:val="none" w:sz="0" w:space="0" w:color="auto"/>
        <w:left w:val="none" w:sz="0" w:space="0" w:color="auto"/>
        <w:bottom w:val="none" w:sz="0" w:space="0" w:color="auto"/>
        <w:right w:val="none" w:sz="0" w:space="0" w:color="auto"/>
      </w:divBdr>
    </w:div>
    <w:div w:id="1233855318">
      <w:marLeft w:val="0"/>
      <w:marRight w:val="0"/>
      <w:marTop w:val="0"/>
      <w:marBottom w:val="0"/>
      <w:divBdr>
        <w:top w:val="none" w:sz="0" w:space="0" w:color="auto"/>
        <w:left w:val="none" w:sz="0" w:space="0" w:color="auto"/>
        <w:bottom w:val="none" w:sz="0" w:space="0" w:color="auto"/>
        <w:right w:val="none" w:sz="0" w:space="0" w:color="auto"/>
      </w:divBdr>
    </w:div>
    <w:div w:id="1233855319">
      <w:marLeft w:val="0"/>
      <w:marRight w:val="0"/>
      <w:marTop w:val="0"/>
      <w:marBottom w:val="0"/>
      <w:divBdr>
        <w:top w:val="none" w:sz="0" w:space="0" w:color="auto"/>
        <w:left w:val="none" w:sz="0" w:space="0" w:color="auto"/>
        <w:bottom w:val="none" w:sz="0" w:space="0" w:color="auto"/>
        <w:right w:val="none" w:sz="0" w:space="0" w:color="auto"/>
      </w:divBdr>
    </w:div>
    <w:div w:id="1233855320">
      <w:marLeft w:val="0"/>
      <w:marRight w:val="0"/>
      <w:marTop w:val="0"/>
      <w:marBottom w:val="0"/>
      <w:divBdr>
        <w:top w:val="none" w:sz="0" w:space="0" w:color="auto"/>
        <w:left w:val="none" w:sz="0" w:space="0" w:color="auto"/>
        <w:bottom w:val="none" w:sz="0" w:space="0" w:color="auto"/>
        <w:right w:val="none" w:sz="0" w:space="0" w:color="auto"/>
      </w:divBdr>
    </w:div>
    <w:div w:id="1233855321">
      <w:marLeft w:val="0"/>
      <w:marRight w:val="0"/>
      <w:marTop w:val="0"/>
      <w:marBottom w:val="0"/>
      <w:divBdr>
        <w:top w:val="none" w:sz="0" w:space="0" w:color="auto"/>
        <w:left w:val="none" w:sz="0" w:space="0" w:color="auto"/>
        <w:bottom w:val="none" w:sz="0" w:space="0" w:color="auto"/>
        <w:right w:val="none" w:sz="0" w:space="0" w:color="auto"/>
      </w:divBdr>
    </w:div>
    <w:div w:id="1233855322">
      <w:marLeft w:val="0"/>
      <w:marRight w:val="0"/>
      <w:marTop w:val="0"/>
      <w:marBottom w:val="0"/>
      <w:divBdr>
        <w:top w:val="none" w:sz="0" w:space="0" w:color="auto"/>
        <w:left w:val="none" w:sz="0" w:space="0" w:color="auto"/>
        <w:bottom w:val="none" w:sz="0" w:space="0" w:color="auto"/>
        <w:right w:val="none" w:sz="0" w:space="0" w:color="auto"/>
      </w:divBdr>
    </w:div>
    <w:div w:id="1233855323">
      <w:marLeft w:val="0"/>
      <w:marRight w:val="0"/>
      <w:marTop w:val="0"/>
      <w:marBottom w:val="0"/>
      <w:divBdr>
        <w:top w:val="none" w:sz="0" w:space="0" w:color="auto"/>
        <w:left w:val="none" w:sz="0" w:space="0" w:color="auto"/>
        <w:bottom w:val="none" w:sz="0" w:space="0" w:color="auto"/>
        <w:right w:val="none" w:sz="0" w:space="0" w:color="auto"/>
      </w:divBdr>
    </w:div>
    <w:div w:id="1233855324">
      <w:marLeft w:val="0"/>
      <w:marRight w:val="0"/>
      <w:marTop w:val="0"/>
      <w:marBottom w:val="0"/>
      <w:divBdr>
        <w:top w:val="none" w:sz="0" w:space="0" w:color="auto"/>
        <w:left w:val="none" w:sz="0" w:space="0" w:color="auto"/>
        <w:bottom w:val="none" w:sz="0" w:space="0" w:color="auto"/>
        <w:right w:val="none" w:sz="0" w:space="0" w:color="auto"/>
      </w:divBdr>
    </w:div>
    <w:div w:id="1233855325">
      <w:marLeft w:val="0"/>
      <w:marRight w:val="0"/>
      <w:marTop w:val="0"/>
      <w:marBottom w:val="0"/>
      <w:divBdr>
        <w:top w:val="none" w:sz="0" w:space="0" w:color="auto"/>
        <w:left w:val="none" w:sz="0" w:space="0" w:color="auto"/>
        <w:bottom w:val="none" w:sz="0" w:space="0" w:color="auto"/>
        <w:right w:val="none" w:sz="0" w:space="0" w:color="auto"/>
      </w:divBdr>
    </w:div>
    <w:div w:id="1233855326">
      <w:marLeft w:val="0"/>
      <w:marRight w:val="0"/>
      <w:marTop w:val="0"/>
      <w:marBottom w:val="0"/>
      <w:divBdr>
        <w:top w:val="none" w:sz="0" w:space="0" w:color="auto"/>
        <w:left w:val="none" w:sz="0" w:space="0" w:color="auto"/>
        <w:bottom w:val="none" w:sz="0" w:space="0" w:color="auto"/>
        <w:right w:val="none" w:sz="0" w:space="0" w:color="auto"/>
      </w:divBdr>
    </w:div>
    <w:div w:id="1233855327">
      <w:marLeft w:val="0"/>
      <w:marRight w:val="0"/>
      <w:marTop w:val="0"/>
      <w:marBottom w:val="0"/>
      <w:divBdr>
        <w:top w:val="none" w:sz="0" w:space="0" w:color="auto"/>
        <w:left w:val="none" w:sz="0" w:space="0" w:color="auto"/>
        <w:bottom w:val="none" w:sz="0" w:space="0" w:color="auto"/>
        <w:right w:val="none" w:sz="0" w:space="0" w:color="auto"/>
      </w:divBdr>
    </w:div>
    <w:div w:id="1233855328">
      <w:marLeft w:val="0"/>
      <w:marRight w:val="0"/>
      <w:marTop w:val="0"/>
      <w:marBottom w:val="0"/>
      <w:divBdr>
        <w:top w:val="none" w:sz="0" w:space="0" w:color="auto"/>
        <w:left w:val="none" w:sz="0" w:space="0" w:color="auto"/>
        <w:bottom w:val="none" w:sz="0" w:space="0" w:color="auto"/>
        <w:right w:val="none" w:sz="0" w:space="0" w:color="auto"/>
      </w:divBdr>
    </w:div>
    <w:div w:id="1233855329">
      <w:marLeft w:val="0"/>
      <w:marRight w:val="0"/>
      <w:marTop w:val="0"/>
      <w:marBottom w:val="0"/>
      <w:divBdr>
        <w:top w:val="none" w:sz="0" w:space="0" w:color="auto"/>
        <w:left w:val="none" w:sz="0" w:space="0" w:color="auto"/>
        <w:bottom w:val="none" w:sz="0" w:space="0" w:color="auto"/>
        <w:right w:val="none" w:sz="0" w:space="0" w:color="auto"/>
      </w:divBdr>
    </w:div>
    <w:div w:id="1233855330">
      <w:marLeft w:val="0"/>
      <w:marRight w:val="0"/>
      <w:marTop w:val="0"/>
      <w:marBottom w:val="0"/>
      <w:divBdr>
        <w:top w:val="none" w:sz="0" w:space="0" w:color="auto"/>
        <w:left w:val="none" w:sz="0" w:space="0" w:color="auto"/>
        <w:bottom w:val="none" w:sz="0" w:space="0" w:color="auto"/>
        <w:right w:val="none" w:sz="0" w:space="0" w:color="auto"/>
      </w:divBdr>
    </w:div>
    <w:div w:id="1233855331">
      <w:marLeft w:val="0"/>
      <w:marRight w:val="0"/>
      <w:marTop w:val="0"/>
      <w:marBottom w:val="0"/>
      <w:divBdr>
        <w:top w:val="none" w:sz="0" w:space="0" w:color="auto"/>
        <w:left w:val="none" w:sz="0" w:space="0" w:color="auto"/>
        <w:bottom w:val="none" w:sz="0" w:space="0" w:color="auto"/>
        <w:right w:val="none" w:sz="0" w:space="0" w:color="auto"/>
      </w:divBdr>
    </w:div>
    <w:div w:id="1233855332">
      <w:marLeft w:val="0"/>
      <w:marRight w:val="0"/>
      <w:marTop w:val="0"/>
      <w:marBottom w:val="0"/>
      <w:divBdr>
        <w:top w:val="none" w:sz="0" w:space="0" w:color="auto"/>
        <w:left w:val="none" w:sz="0" w:space="0" w:color="auto"/>
        <w:bottom w:val="none" w:sz="0" w:space="0" w:color="auto"/>
        <w:right w:val="none" w:sz="0" w:space="0" w:color="auto"/>
      </w:divBdr>
    </w:div>
    <w:div w:id="1233855333">
      <w:marLeft w:val="0"/>
      <w:marRight w:val="0"/>
      <w:marTop w:val="0"/>
      <w:marBottom w:val="0"/>
      <w:divBdr>
        <w:top w:val="none" w:sz="0" w:space="0" w:color="auto"/>
        <w:left w:val="none" w:sz="0" w:space="0" w:color="auto"/>
        <w:bottom w:val="none" w:sz="0" w:space="0" w:color="auto"/>
        <w:right w:val="none" w:sz="0" w:space="0" w:color="auto"/>
      </w:divBdr>
    </w:div>
    <w:div w:id="1233855334">
      <w:marLeft w:val="0"/>
      <w:marRight w:val="0"/>
      <w:marTop w:val="0"/>
      <w:marBottom w:val="0"/>
      <w:divBdr>
        <w:top w:val="none" w:sz="0" w:space="0" w:color="auto"/>
        <w:left w:val="none" w:sz="0" w:space="0" w:color="auto"/>
        <w:bottom w:val="none" w:sz="0" w:space="0" w:color="auto"/>
        <w:right w:val="none" w:sz="0" w:space="0" w:color="auto"/>
      </w:divBdr>
    </w:div>
    <w:div w:id="1233855335">
      <w:marLeft w:val="0"/>
      <w:marRight w:val="0"/>
      <w:marTop w:val="0"/>
      <w:marBottom w:val="0"/>
      <w:divBdr>
        <w:top w:val="none" w:sz="0" w:space="0" w:color="auto"/>
        <w:left w:val="none" w:sz="0" w:space="0" w:color="auto"/>
        <w:bottom w:val="none" w:sz="0" w:space="0" w:color="auto"/>
        <w:right w:val="none" w:sz="0" w:space="0" w:color="auto"/>
      </w:divBdr>
    </w:div>
    <w:div w:id="1233855336">
      <w:marLeft w:val="0"/>
      <w:marRight w:val="0"/>
      <w:marTop w:val="0"/>
      <w:marBottom w:val="0"/>
      <w:divBdr>
        <w:top w:val="none" w:sz="0" w:space="0" w:color="auto"/>
        <w:left w:val="none" w:sz="0" w:space="0" w:color="auto"/>
        <w:bottom w:val="none" w:sz="0" w:space="0" w:color="auto"/>
        <w:right w:val="none" w:sz="0" w:space="0" w:color="auto"/>
      </w:divBdr>
    </w:div>
    <w:div w:id="1233855337">
      <w:marLeft w:val="0"/>
      <w:marRight w:val="0"/>
      <w:marTop w:val="0"/>
      <w:marBottom w:val="0"/>
      <w:divBdr>
        <w:top w:val="none" w:sz="0" w:space="0" w:color="auto"/>
        <w:left w:val="none" w:sz="0" w:space="0" w:color="auto"/>
        <w:bottom w:val="none" w:sz="0" w:space="0" w:color="auto"/>
        <w:right w:val="none" w:sz="0" w:space="0" w:color="auto"/>
      </w:divBdr>
    </w:div>
    <w:div w:id="1685597018">
      <w:bodyDiv w:val="1"/>
      <w:marLeft w:val="0"/>
      <w:marRight w:val="0"/>
      <w:marTop w:val="0"/>
      <w:marBottom w:val="0"/>
      <w:divBdr>
        <w:top w:val="none" w:sz="0" w:space="0" w:color="auto"/>
        <w:left w:val="none" w:sz="0" w:space="0" w:color="auto"/>
        <w:bottom w:val="none" w:sz="0" w:space="0" w:color="auto"/>
        <w:right w:val="none" w:sz="0" w:space="0" w:color="auto"/>
      </w:divBdr>
    </w:div>
    <w:div w:id="1839349206">
      <w:bodyDiv w:val="1"/>
      <w:marLeft w:val="0"/>
      <w:marRight w:val="0"/>
      <w:marTop w:val="0"/>
      <w:marBottom w:val="0"/>
      <w:divBdr>
        <w:top w:val="none" w:sz="0" w:space="0" w:color="auto"/>
        <w:left w:val="none" w:sz="0" w:space="0" w:color="auto"/>
        <w:bottom w:val="none" w:sz="0" w:space="0" w:color="auto"/>
        <w:right w:val="none" w:sz="0" w:space="0" w:color="auto"/>
      </w:divBdr>
    </w:div>
    <w:div w:id="20963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506</Characters>
  <Application>Microsoft Office Word</Application>
  <DocSecurity>0</DocSecurity>
  <Lines>4</Lines>
  <Paragraphs>1</Paragraphs>
  <ScaleCrop>false</ScaleCrop>
  <Company>QXJ</Company>
  <LinksUpToDate>false</LinksUpToDate>
  <CharactersWithSpaces>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福州市气象局行政决定情况公示表（行政许可）</dc:title>
  <dc:creator>黄若杉</dc:creator>
  <cp:lastModifiedBy>NOT NULL</cp:lastModifiedBy>
  <cp:revision>3</cp:revision>
  <cp:lastPrinted>2016-02-29T00:57:00Z</cp:lastPrinted>
  <dcterms:created xsi:type="dcterms:W3CDTF">2019-02-19T01:55:00Z</dcterms:created>
  <dcterms:modified xsi:type="dcterms:W3CDTF">2019-02-20T09:03:00Z</dcterms:modified>
</cp:coreProperties>
</file>